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AA" w:rsidRDefault="00675AAA" w:rsidP="00675AAA">
      <w:pPr>
        <w:ind w:right="6237"/>
        <w:jc w:val="center"/>
      </w:pPr>
      <w:bookmarkStart w:id="0" w:name="_GoBack"/>
      <w:bookmarkEnd w:id="0"/>
      <w:r>
        <w:rPr>
          <w:noProof/>
          <w:lang w:eastAsia="hr-HR"/>
        </w:rPr>
        <w:drawing>
          <wp:inline distT="0" distB="0" distL="0" distR="0" wp14:anchorId="2A021168" wp14:editId="2C62882B">
            <wp:extent cx="546684" cy="672694"/>
            <wp:effectExtent l="0" t="0" r="6350" b="0"/>
            <wp:docPr id="1" name="Slika 1" descr="g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3514" cy="681099"/>
                    </a:xfrm>
                    <a:prstGeom prst="rect">
                      <a:avLst/>
                    </a:prstGeom>
                    <a:noFill/>
                    <a:ln>
                      <a:noFill/>
                    </a:ln>
                  </pic:spPr>
                </pic:pic>
              </a:graphicData>
            </a:graphic>
          </wp:inline>
        </w:drawing>
      </w:r>
    </w:p>
    <w:p w:rsidR="00675AAA" w:rsidRPr="00FD3612" w:rsidRDefault="00675AAA" w:rsidP="00675AAA">
      <w:pPr>
        <w:spacing w:after="0" w:line="240" w:lineRule="auto"/>
        <w:rPr>
          <w:rFonts w:ascii="Times New Roman" w:eastAsia="Times New Roman" w:hAnsi="Times New Roman"/>
          <w:b w:val="0"/>
          <w:bCs/>
          <w:sz w:val="24"/>
          <w:szCs w:val="24"/>
        </w:rPr>
      </w:pPr>
      <w:r w:rsidRPr="00FD3612">
        <w:rPr>
          <w:rFonts w:ascii="Times New Roman" w:eastAsia="Times New Roman" w:hAnsi="Times New Roman"/>
          <w:bCs/>
          <w:sz w:val="24"/>
          <w:szCs w:val="24"/>
        </w:rPr>
        <w:t>REPUBLIKA HRVATSKA</w:t>
      </w:r>
    </w:p>
    <w:p w:rsidR="00675AAA" w:rsidRPr="00FD3612" w:rsidRDefault="00675AAA" w:rsidP="00675AAA">
      <w:pPr>
        <w:spacing w:after="0" w:line="240" w:lineRule="auto"/>
        <w:rPr>
          <w:rFonts w:ascii="Times New Roman" w:eastAsia="Times New Roman" w:hAnsi="Times New Roman"/>
          <w:b w:val="0"/>
          <w:bCs/>
          <w:sz w:val="24"/>
          <w:szCs w:val="24"/>
        </w:rPr>
      </w:pPr>
      <w:r w:rsidRPr="00FD3612">
        <w:rPr>
          <w:rFonts w:ascii="Times New Roman" w:eastAsia="Times New Roman" w:hAnsi="Times New Roman"/>
          <w:bCs/>
          <w:sz w:val="24"/>
          <w:szCs w:val="24"/>
        </w:rPr>
        <w:t>VUKOVARSKO-SRIJEMSKA ŽUPANIJA</w:t>
      </w:r>
    </w:p>
    <w:p w:rsidR="00675AAA" w:rsidRDefault="00675AAA" w:rsidP="00675AAA">
      <w:pPr>
        <w:spacing w:after="0" w:line="240" w:lineRule="auto"/>
        <w:rPr>
          <w:rFonts w:ascii="Times New Roman" w:eastAsia="Times New Roman" w:hAnsi="Times New Roman"/>
          <w:bCs/>
          <w:sz w:val="24"/>
          <w:szCs w:val="24"/>
        </w:rPr>
      </w:pPr>
    </w:p>
    <w:p w:rsidR="00675AAA" w:rsidRPr="00675AAA" w:rsidRDefault="00675AAA" w:rsidP="00675AAA">
      <w:pPr>
        <w:spacing w:after="0" w:line="240" w:lineRule="auto"/>
        <w:rPr>
          <w:rFonts w:ascii="Times New Roman" w:eastAsia="Times New Roman" w:hAnsi="Times New Roman" w:cs="Times New Roman"/>
          <w:b w:val="0"/>
          <w:bCs/>
          <w:sz w:val="24"/>
          <w:szCs w:val="24"/>
        </w:rPr>
      </w:pPr>
      <w:r w:rsidRPr="00675AAA">
        <w:rPr>
          <w:rFonts w:ascii="Times New Roman" w:eastAsia="Times New Roman" w:hAnsi="Times New Roman" w:cs="Times New Roman"/>
          <w:b w:val="0"/>
          <w:bCs/>
          <w:sz w:val="24"/>
          <w:szCs w:val="24"/>
        </w:rPr>
        <w:t>OPĆINA IVANKOVO</w:t>
      </w:r>
    </w:p>
    <w:p w:rsidR="00675AAA" w:rsidRPr="00675AAA" w:rsidRDefault="00675AAA" w:rsidP="00675AAA">
      <w:pPr>
        <w:spacing w:after="0" w:line="240" w:lineRule="auto"/>
        <w:rPr>
          <w:rFonts w:ascii="Times New Roman" w:eastAsia="Times New Roman" w:hAnsi="Times New Roman" w:cs="Times New Roman"/>
          <w:b w:val="0"/>
          <w:bCs/>
          <w:sz w:val="24"/>
          <w:szCs w:val="24"/>
        </w:rPr>
      </w:pPr>
      <w:r w:rsidRPr="00675AAA">
        <w:rPr>
          <w:rFonts w:ascii="Times New Roman" w:eastAsia="Times New Roman" w:hAnsi="Times New Roman" w:cs="Times New Roman"/>
          <w:b w:val="0"/>
          <w:bCs/>
          <w:sz w:val="24"/>
          <w:szCs w:val="24"/>
        </w:rPr>
        <w:t>Općinsko vijeće</w:t>
      </w:r>
    </w:p>
    <w:p w:rsidR="00675AAA" w:rsidRPr="00675AAA" w:rsidRDefault="00E6378D" w:rsidP="00675AAA">
      <w:pPr>
        <w:spacing w:after="0" w:line="240" w:lineRule="auto"/>
        <w:rPr>
          <w:rFonts w:ascii="Times New Roman" w:hAnsi="Times New Roman" w:cs="Times New Roman"/>
          <w:b w:val="0"/>
          <w:color w:val="231F20"/>
          <w:sz w:val="24"/>
          <w:szCs w:val="24"/>
        </w:rPr>
      </w:pPr>
      <w:r w:rsidRPr="00675AAA">
        <w:rPr>
          <w:rFonts w:ascii="Times New Roman" w:hAnsi="Times New Roman" w:cs="Times New Roman"/>
          <w:b w:val="0"/>
          <w:color w:val="231F20"/>
          <w:sz w:val="24"/>
          <w:szCs w:val="24"/>
        </w:rPr>
        <w:t>Klasa: 410-07/17-01/1</w:t>
      </w:r>
    </w:p>
    <w:p w:rsidR="00E6378D" w:rsidRPr="00675AAA" w:rsidRDefault="00E6378D" w:rsidP="00675AAA">
      <w:pPr>
        <w:spacing w:after="0" w:line="240" w:lineRule="auto"/>
        <w:rPr>
          <w:rFonts w:ascii="Times New Roman" w:eastAsia="Times New Roman" w:hAnsi="Times New Roman" w:cs="Times New Roman"/>
          <w:b w:val="0"/>
          <w:bCs/>
          <w:sz w:val="24"/>
          <w:szCs w:val="24"/>
        </w:rPr>
      </w:pPr>
      <w:r w:rsidRPr="00675AAA">
        <w:rPr>
          <w:rFonts w:ascii="Times New Roman" w:hAnsi="Times New Roman" w:cs="Times New Roman"/>
          <w:b w:val="0"/>
          <w:color w:val="231F20"/>
          <w:sz w:val="24"/>
          <w:szCs w:val="24"/>
          <w:u w:val="single"/>
        </w:rPr>
        <w:t>Urbroj: 2188/03-03/4-17-1</w:t>
      </w:r>
      <w:r w:rsidRPr="00675AAA">
        <w:rPr>
          <w:rFonts w:ascii="Times New Roman" w:hAnsi="Times New Roman" w:cs="Times New Roman"/>
          <w:b w:val="0"/>
          <w:color w:val="231F20"/>
          <w:sz w:val="24"/>
          <w:szCs w:val="24"/>
        </w:rPr>
        <w:br/>
        <w:t>Ivankovo, 7. srpnja 2017.</w:t>
      </w:r>
    </w:p>
    <w:p w:rsidR="00E6378D" w:rsidRDefault="00E6378D" w:rsidP="00E6378D">
      <w:pPr>
        <w:pStyle w:val="box454093"/>
        <w:spacing w:before="0" w:beforeAutospacing="0" w:after="0" w:afterAutospacing="0"/>
        <w:ind w:left="408"/>
        <w:textAlignment w:val="baseline"/>
        <w:rPr>
          <w:color w:val="231F20"/>
        </w:rPr>
      </w:pPr>
    </w:p>
    <w:p w:rsidR="00E6378D" w:rsidRDefault="00E6378D" w:rsidP="00E6378D">
      <w:pPr>
        <w:pStyle w:val="box454093"/>
        <w:spacing w:before="0" w:beforeAutospacing="0" w:after="48" w:afterAutospacing="0"/>
        <w:ind w:firstLine="408"/>
        <w:jc w:val="both"/>
        <w:textAlignment w:val="baseline"/>
        <w:rPr>
          <w:color w:val="231F20"/>
        </w:rPr>
      </w:pPr>
      <w:r>
        <w:rPr>
          <w:color w:val="231F20"/>
        </w:rPr>
        <w:tab/>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Na temelju članka 35. Zakona o lokalnoj i područnoj (regionalnoj) lokalnoj samoupravi, članka 20. Zakon</w:t>
      </w:r>
      <w:r w:rsidR="00BD2CC5">
        <w:rPr>
          <w:color w:val="231F20"/>
        </w:rPr>
        <w:t>a</w:t>
      </w:r>
      <w:r>
        <w:rPr>
          <w:color w:val="231F20"/>
        </w:rPr>
        <w:t xml:space="preserve"> o lokalnim porezima</w:t>
      </w:r>
      <w:r w:rsidR="00D204C0">
        <w:rPr>
          <w:color w:val="231F20"/>
        </w:rPr>
        <w:t xml:space="preserve"> (Narodne novine 115/16), članka 34</w:t>
      </w:r>
      <w:r>
        <w:rPr>
          <w:color w:val="231F20"/>
        </w:rPr>
        <w:t xml:space="preserve">. Statuta Općine Ivankovo </w:t>
      </w:r>
      <w:r w:rsidR="00D204C0">
        <w:rPr>
          <w:color w:val="231F20"/>
        </w:rPr>
        <w:t>(Službeni vjesnik Vukovarsko</w:t>
      </w:r>
      <w:r w:rsidR="00344EAD">
        <w:rPr>
          <w:color w:val="231F20"/>
        </w:rPr>
        <w:t>-</w:t>
      </w:r>
      <w:r w:rsidR="00D204C0">
        <w:rPr>
          <w:color w:val="231F20"/>
        </w:rPr>
        <w:t>srijemske županije 14/09 i 3/13)</w:t>
      </w:r>
      <w:r>
        <w:rPr>
          <w:color w:val="231F20"/>
        </w:rPr>
        <w:t>, Općinsko vijeće Općine Ivankovo donijelo je</w:t>
      </w:r>
    </w:p>
    <w:p w:rsidR="00344EAD" w:rsidRDefault="00344EAD" w:rsidP="00836BCA">
      <w:pPr>
        <w:pStyle w:val="box454093"/>
        <w:spacing w:before="153" w:beforeAutospacing="0" w:after="0" w:afterAutospacing="0"/>
        <w:jc w:val="center"/>
        <w:textAlignment w:val="baseline"/>
        <w:rPr>
          <w:b/>
          <w:bCs/>
          <w:color w:val="231F20"/>
          <w:sz w:val="38"/>
          <w:szCs w:val="38"/>
        </w:rPr>
      </w:pPr>
    </w:p>
    <w:p w:rsidR="00836BCA" w:rsidRPr="00E6378D" w:rsidRDefault="00836BCA" w:rsidP="00836BCA">
      <w:pPr>
        <w:pStyle w:val="box454093"/>
        <w:spacing w:before="153" w:beforeAutospacing="0" w:after="0" w:afterAutospacing="0"/>
        <w:jc w:val="center"/>
        <w:textAlignment w:val="baseline"/>
        <w:rPr>
          <w:b/>
          <w:bCs/>
          <w:color w:val="231F20"/>
          <w:sz w:val="28"/>
          <w:szCs w:val="28"/>
        </w:rPr>
      </w:pPr>
      <w:r w:rsidRPr="00E6378D">
        <w:rPr>
          <w:b/>
          <w:bCs/>
          <w:color w:val="231F20"/>
          <w:sz w:val="28"/>
          <w:szCs w:val="28"/>
        </w:rPr>
        <w:t>ODLUKU</w:t>
      </w:r>
    </w:p>
    <w:p w:rsidR="00836BCA" w:rsidRPr="00E6378D" w:rsidRDefault="00836BCA" w:rsidP="00836BCA">
      <w:pPr>
        <w:pStyle w:val="box454093"/>
        <w:spacing w:before="68" w:beforeAutospacing="0" w:after="72" w:afterAutospacing="0"/>
        <w:jc w:val="center"/>
        <w:textAlignment w:val="baseline"/>
        <w:rPr>
          <w:b/>
          <w:bCs/>
          <w:color w:val="231F20"/>
          <w:sz w:val="28"/>
          <w:szCs w:val="28"/>
        </w:rPr>
      </w:pPr>
      <w:r w:rsidRPr="00E6378D">
        <w:rPr>
          <w:b/>
          <w:bCs/>
          <w:color w:val="231F20"/>
          <w:sz w:val="28"/>
          <w:szCs w:val="28"/>
        </w:rPr>
        <w:t>O OPĆINSKIM POREZIMA OPĆINE IVANKOVO</w:t>
      </w:r>
    </w:p>
    <w:p w:rsidR="00344EAD" w:rsidRDefault="00344EAD" w:rsidP="00836BCA">
      <w:pPr>
        <w:pStyle w:val="box454093"/>
        <w:spacing w:before="68" w:beforeAutospacing="0" w:after="72" w:afterAutospacing="0"/>
        <w:jc w:val="center"/>
        <w:textAlignment w:val="baseline"/>
        <w:rPr>
          <w:b/>
          <w:bCs/>
          <w:color w:val="231F20"/>
          <w:sz w:val="29"/>
          <w:szCs w:val="29"/>
        </w:rPr>
      </w:pPr>
    </w:p>
    <w:p w:rsidR="00836BCA" w:rsidRPr="00E6378D" w:rsidRDefault="00836BCA" w:rsidP="00836BCA">
      <w:pPr>
        <w:pStyle w:val="box454093"/>
        <w:spacing w:before="272" w:beforeAutospacing="0" w:after="72" w:afterAutospacing="0"/>
        <w:jc w:val="center"/>
        <w:textAlignment w:val="baseline"/>
        <w:rPr>
          <w:color w:val="231F20"/>
          <w:sz w:val="28"/>
          <w:szCs w:val="28"/>
        </w:rPr>
      </w:pPr>
      <w:r w:rsidRPr="00E6378D">
        <w:rPr>
          <w:color w:val="231F20"/>
          <w:sz w:val="28"/>
          <w:szCs w:val="28"/>
        </w:rPr>
        <w:t>I. OPĆE ODREDBE</w:t>
      </w:r>
    </w:p>
    <w:p w:rsidR="00344EAD" w:rsidRDefault="00344EAD" w:rsidP="00836BCA">
      <w:pPr>
        <w:pStyle w:val="box454093"/>
        <w:spacing w:before="34" w:beforeAutospacing="0" w:after="48" w:afterAutospacing="0"/>
        <w:jc w:val="center"/>
        <w:textAlignment w:val="baseline"/>
        <w:rPr>
          <w:color w:val="231F20"/>
        </w:rPr>
      </w:pPr>
    </w:p>
    <w:p w:rsidR="00836BCA" w:rsidRDefault="00836BCA" w:rsidP="00836BCA">
      <w:pPr>
        <w:pStyle w:val="box454093"/>
        <w:spacing w:before="34" w:beforeAutospacing="0" w:after="48" w:afterAutospacing="0"/>
        <w:jc w:val="center"/>
        <w:textAlignment w:val="baseline"/>
        <w:rPr>
          <w:color w:val="231F20"/>
        </w:rPr>
      </w:pPr>
      <w:r>
        <w:rPr>
          <w:color w:val="231F20"/>
        </w:rPr>
        <w:t>Članak 1.</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Ovom se Odlukom propisuju vrste poreza koji pripadaju Općini Ivankovo, obveznici plaćanja, porezna stopa i osnovica, stope i visina poreza, način obračuna i plaćanja poreza u skladu sa Zakonom o lokalnim porezima</w:t>
      </w:r>
      <w:r w:rsidR="00BD2CC5">
        <w:rPr>
          <w:color w:val="231F20"/>
        </w:rPr>
        <w:t>,</w:t>
      </w:r>
      <w:r>
        <w:rPr>
          <w:color w:val="231F20"/>
        </w:rPr>
        <w:t xml:space="preserve"> kako slijedi:</w:t>
      </w:r>
    </w:p>
    <w:p w:rsidR="00836BCA" w:rsidRDefault="00836BCA" w:rsidP="00836BCA">
      <w:pPr>
        <w:pStyle w:val="box454093"/>
        <w:spacing w:before="0" w:beforeAutospacing="0" w:after="48" w:afterAutospacing="0"/>
        <w:ind w:firstLine="408"/>
        <w:textAlignment w:val="baseline"/>
        <w:rPr>
          <w:color w:val="231F20"/>
        </w:rPr>
      </w:pPr>
      <w:r>
        <w:rPr>
          <w:color w:val="231F20"/>
        </w:rPr>
        <w:t>1. prirez porezu na dohodak,</w:t>
      </w:r>
    </w:p>
    <w:p w:rsidR="00836BCA" w:rsidRDefault="00836BCA" w:rsidP="00836BCA">
      <w:pPr>
        <w:pStyle w:val="box454093"/>
        <w:spacing w:before="0" w:beforeAutospacing="0" w:after="48" w:afterAutospacing="0"/>
        <w:ind w:firstLine="408"/>
        <w:textAlignment w:val="baseline"/>
        <w:rPr>
          <w:color w:val="231F20"/>
        </w:rPr>
      </w:pPr>
      <w:r>
        <w:rPr>
          <w:color w:val="231F20"/>
        </w:rPr>
        <w:t>2. porez na potrošnju,</w:t>
      </w:r>
    </w:p>
    <w:p w:rsidR="00836BCA" w:rsidRDefault="00836BCA" w:rsidP="00836BCA">
      <w:pPr>
        <w:pStyle w:val="box454093"/>
        <w:spacing w:before="0" w:beforeAutospacing="0" w:after="48" w:afterAutospacing="0"/>
        <w:ind w:firstLine="408"/>
        <w:textAlignment w:val="baseline"/>
        <w:rPr>
          <w:color w:val="231F20"/>
        </w:rPr>
      </w:pPr>
      <w:r>
        <w:rPr>
          <w:color w:val="231F20"/>
        </w:rPr>
        <w:t>3. porez na kuće za odmor,</w:t>
      </w:r>
    </w:p>
    <w:p w:rsidR="00836BCA" w:rsidRDefault="00836BCA" w:rsidP="00836BCA">
      <w:pPr>
        <w:pStyle w:val="box454093"/>
        <w:spacing w:before="0" w:beforeAutospacing="0" w:after="48" w:afterAutospacing="0"/>
        <w:ind w:firstLine="408"/>
        <w:textAlignment w:val="baseline"/>
        <w:rPr>
          <w:color w:val="231F20"/>
        </w:rPr>
      </w:pPr>
      <w:r>
        <w:rPr>
          <w:color w:val="231F20"/>
        </w:rPr>
        <w:t>4. porez na korištenje javnih površina.</w:t>
      </w:r>
    </w:p>
    <w:p w:rsidR="00344EAD" w:rsidRDefault="00344EAD" w:rsidP="00836BCA">
      <w:pPr>
        <w:pStyle w:val="box454093"/>
        <w:spacing w:before="103" w:beforeAutospacing="0" w:after="48" w:afterAutospacing="0"/>
        <w:jc w:val="center"/>
        <w:textAlignment w:val="baseline"/>
        <w:rPr>
          <w:color w:val="231F20"/>
        </w:rPr>
      </w:pPr>
    </w:p>
    <w:p w:rsidR="00675AAA" w:rsidRDefault="00675AAA"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2.</w:t>
      </w:r>
    </w:p>
    <w:p w:rsidR="00836BCA" w:rsidRDefault="00836BCA" w:rsidP="00836BCA">
      <w:pPr>
        <w:pStyle w:val="box454093"/>
        <w:spacing w:before="0" w:beforeAutospacing="0" w:after="48" w:afterAutospacing="0"/>
        <w:ind w:firstLine="408"/>
        <w:textAlignment w:val="baseline"/>
        <w:rPr>
          <w:color w:val="231F20"/>
        </w:rPr>
      </w:pPr>
      <w:r>
        <w:rPr>
          <w:color w:val="231F20"/>
        </w:rPr>
        <w:t>Općina Ivankovo je dužna uvesti i naplaćivati porez na nekretnine.</w:t>
      </w:r>
    </w:p>
    <w:p w:rsidR="00344EAD" w:rsidRDefault="00344EAD" w:rsidP="00836BCA">
      <w:pPr>
        <w:pStyle w:val="box454093"/>
        <w:spacing w:before="0" w:beforeAutospacing="0" w:after="48" w:afterAutospacing="0"/>
        <w:ind w:firstLine="408"/>
        <w:textAlignment w:val="baseline"/>
        <w:rPr>
          <w:color w:val="231F20"/>
        </w:rPr>
      </w:pPr>
    </w:p>
    <w:p w:rsidR="00E6378D" w:rsidRDefault="00E6378D" w:rsidP="00836BCA">
      <w:pPr>
        <w:pStyle w:val="box454093"/>
        <w:spacing w:before="0" w:beforeAutospacing="0" w:after="48" w:afterAutospacing="0"/>
        <w:ind w:firstLine="408"/>
        <w:textAlignment w:val="baseline"/>
        <w:rPr>
          <w:color w:val="231F20"/>
        </w:rPr>
      </w:pPr>
    </w:p>
    <w:p w:rsidR="00675AAA" w:rsidRDefault="00675AAA" w:rsidP="00836BCA">
      <w:pPr>
        <w:pStyle w:val="box454093"/>
        <w:spacing w:before="272" w:beforeAutospacing="0" w:after="72" w:afterAutospacing="0"/>
        <w:jc w:val="center"/>
        <w:textAlignment w:val="baseline"/>
        <w:rPr>
          <w:color w:val="231F20"/>
          <w:sz w:val="28"/>
          <w:szCs w:val="29"/>
        </w:rPr>
      </w:pPr>
    </w:p>
    <w:p w:rsidR="00675AAA" w:rsidRDefault="00675AAA" w:rsidP="00836BCA">
      <w:pPr>
        <w:pStyle w:val="box454093"/>
        <w:spacing w:before="272" w:beforeAutospacing="0" w:after="72" w:afterAutospacing="0"/>
        <w:jc w:val="center"/>
        <w:textAlignment w:val="baseline"/>
        <w:rPr>
          <w:color w:val="231F20"/>
          <w:sz w:val="28"/>
          <w:szCs w:val="29"/>
        </w:rPr>
      </w:pPr>
    </w:p>
    <w:p w:rsidR="00836BCA" w:rsidRPr="00E6378D" w:rsidRDefault="00836BCA" w:rsidP="00836BCA">
      <w:pPr>
        <w:pStyle w:val="box454093"/>
        <w:spacing w:before="272" w:beforeAutospacing="0" w:after="72" w:afterAutospacing="0"/>
        <w:jc w:val="center"/>
        <w:textAlignment w:val="baseline"/>
        <w:rPr>
          <w:color w:val="231F20"/>
          <w:sz w:val="28"/>
          <w:szCs w:val="29"/>
        </w:rPr>
      </w:pPr>
      <w:r w:rsidRPr="00E6378D">
        <w:rPr>
          <w:color w:val="231F20"/>
          <w:sz w:val="28"/>
          <w:szCs w:val="29"/>
        </w:rPr>
        <w:lastRenderedPageBreak/>
        <w:t>II. PRIREZ POREZU NA DOHODAK</w:t>
      </w:r>
    </w:p>
    <w:p w:rsidR="00344EAD" w:rsidRDefault="00344EAD" w:rsidP="00836BCA">
      <w:pPr>
        <w:pStyle w:val="box454093"/>
        <w:spacing w:before="34" w:beforeAutospacing="0" w:after="48" w:afterAutospacing="0"/>
        <w:jc w:val="center"/>
        <w:textAlignment w:val="baseline"/>
        <w:rPr>
          <w:color w:val="231F20"/>
        </w:rPr>
      </w:pPr>
    </w:p>
    <w:p w:rsidR="00836BCA" w:rsidRDefault="00836BCA" w:rsidP="00836BCA">
      <w:pPr>
        <w:pStyle w:val="box454093"/>
        <w:spacing w:before="34" w:beforeAutospacing="0" w:after="48" w:afterAutospacing="0"/>
        <w:jc w:val="center"/>
        <w:textAlignment w:val="baseline"/>
        <w:rPr>
          <w:color w:val="231F20"/>
        </w:rPr>
      </w:pPr>
      <w:r>
        <w:rPr>
          <w:color w:val="231F20"/>
        </w:rPr>
        <w:t>Članak 3.</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Prirez porezu na dohodak plaćaju obveznici poreza na dohodak s područja Općine Ivankovo sukladno odredbama Zakona o lokalnim porezima, Zakona o porezu na dohodak i Pravilnika o porezu na dohodak.</w:t>
      </w:r>
    </w:p>
    <w:p w:rsidR="00344EAD" w:rsidRDefault="00344EAD"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4.</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Osnovica prireza porezu na dohodak je porez na dohodak utvrđen sukladno Zakonu o porezu na dohodak i Pravilniku o porezu na dohodak.</w:t>
      </w:r>
    </w:p>
    <w:p w:rsidR="00344EAD" w:rsidRDefault="00344EAD"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5.</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 xml:space="preserve">Prirez porezu na dohodak plaća se po stopi </w:t>
      </w:r>
      <w:r w:rsidR="00D204C0">
        <w:rPr>
          <w:color w:val="231F20"/>
        </w:rPr>
        <w:t>10</w:t>
      </w:r>
      <w:r>
        <w:rPr>
          <w:color w:val="231F20"/>
        </w:rPr>
        <w:t>% od osnovice iz članka 4. ove Odluke.</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Prirez porezu na dohodak prihod je Općine Ivankovo.</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Poslove u vezi s utvrđivanjem i naplatom prireza porezu na dohodak obavlja Porezna uprava.</w:t>
      </w:r>
    </w:p>
    <w:p w:rsidR="00836BCA" w:rsidRPr="00E6378D" w:rsidRDefault="00836BCA" w:rsidP="00836BCA">
      <w:pPr>
        <w:pStyle w:val="box454093"/>
        <w:spacing w:before="272" w:beforeAutospacing="0" w:after="72" w:afterAutospacing="0"/>
        <w:jc w:val="center"/>
        <w:textAlignment w:val="baseline"/>
        <w:rPr>
          <w:color w:val="231F20"/>
          <w:sz w:val="28"/>
          <w:szCs w:val="28"/>
        </w:rPr>
      </w:pPr>
      <w:r w:rsidRPr="00E6378D">
        <w:rPr>
          <w:color w:val="231F20"/>
          <w:sz w:val="28"/>
          <w:szCs w:val="28"/>
        </w:rPr>
        <w:t>III. POREZ NA POTROŠNJU</w:t>
      </w:r>
    </w:p>
    <w:p w:rsidR="00344EAD" w:rsidRDefault="00344EAD" w:rsidP="00836BCA">
      <w:pPr>
        <w:pStyle w:val="box454093"/>
        <w:spacing w:before="34" w:beforeAutospacing="0" w:after="48" w:afterAutospacing="0"/>
        <w:jc w:val="center"/>
        <w:textAlignment w:val="baseline"/>
        <w:rPr>
          <w:color w:val="231F20"/>
        </w:rPr>
      </w:pPr>
    </w:p>
    <w:p w:rsidR="00836BCA" w:rsidRDefault="00836BCA" w:rsidP="00836BCA">
      <w:pPr>
        <w:pStyle w:val="box454093"/>
        <w:spacing w:before="34" w:beforeAutospacing="0" w:after="48" w:afterAutospacing="0"/>
        <w:jc w:val="center"/>
        <w:textAlignment w:val="baseline"/>
        <w:rPr>
          <w:color w:val="231F20"/>
        </w:rPr>
      </w:pPr>
      <w:r>
        <w:rPr>
          <w:color w:val="231F20"/>
        </w:rPr>
        <w:t>Članak 6.</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Porez na potrošnju plaća se na potrošnju alkoholnih pića (vinjak, rakiju i žestoka pića), prirodnih vina, specijalnih vina, piva i bezalkoholnih pića u ugostiteljskim objektima, a koji se nalaze na području Općine Ivankovo.</w:t>
      </w:r>
    </w:p>
    <w:p w:rsidR="00344EAD" w:rsidRDefault="00344EAD"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7.</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Obveznik poreza na potrošnju iz članka 6. ove Odluke je pravna i fizička osoba koja pruža ugostiteljske usluge, a koji se nalaze na području Općine Ivankovo</w:t>
      </w:r>
    </w:p>
    <w:p w:rsidR="00344EAD" w:rsidRDefault="00344EAD"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8.</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Osnovica za porez na potrošnju iz članka 6. ove Odluke je prodajna cijena pića koja se proda u ugostiteljskim objektima, a u koju nije uključen porez na dodanu vrijednost.</w:t>
      </w:r>
    </w:p>
    <w:p w:rsidR="00344EAD" w:rsidRDefault="00344EAD"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9.</w:t>
      </w:r>
    </w:p>
    <w:p w:rsidR="00836BCA" w:rsidRDefault="00836BCA" w:rsidP="00836BCA">
      <w:pPr>
        <w:pStyle w:val="box454093"/>
        <w:spacing w:before="0" w:beforeAutospacing="0" w:after="48" w:afterAutospacing="0"/>
        <w:ind w:firstLine="408"/>
        <w:textAlignment w:val="baseline"/>
        <w:rPr>
          <w:color w:val="231F20"/>
        </w:rPr>
      </w:pPr>
      <w:r>
        <w:rPr>
          <w:color w:val="231F20"/>
        </w:rPr>
        <w:t>Porez na potrošnju plaća se po stopi od 3%.</w:t>
      </w:r>
    </w:p>
    <w:p w:rsidR="00344EAD" w:rsidRDefault="00344EAD"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10.</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Porez na potrošnju iskazuje se na Obrascu PP – MI – PO i predaje se do 15. dana u mjesecu za prethodni mjesec. Obračunati porez na potrošnju alkoholnih pića, prirodnih vina, specijalnih vina, piva i bezalkoholnih pića obveznik poreza plaća do posljednjeg dana u mjesecu za prethodni mjesec.</w:t>
      </w:r>
    </w:p>
    <w:p w:rsidR="00344EAD" w:rsidRDefault="00344EAD" w:rsidP="00836BCA">
      <w:pPr>
        <w:pStyle w:val="box454093"/>
        <w:spacing w:before="272" w:beforeAutospacing="0" w:after="72" w:afterAutospacing="0"/>
        <w:jc w:val="center"/>
        <w:textAlignment w:val="baseline"/>
        <w:rPr>
          <w:color w:val="231F20"/>
          <w:sz w:val="29"/>
          <w:szCs w:val="29"/>
        </w:rPr>
      </w:pPr>
    </w:p>
    <w:p w:rsidR="00836BCA" w:rsidRPr="00E6378D" w:rsidRDefault="00BD2CC5" w:rsidP="00836BCA">
      <w:pPr>
        <w:pStyle w:val="box454093"/>
        <w:spacing w:before="272" w:beforeAutospacing="0" w:after="72" w:afterAutospacing="0"/>
        <w:jc w:val="center"/>
        <w:textAlignment w:val="baseline"/>
        <w:rPr>
          <w:color w:val="231F20"/>
          <w:sz w:val="28"/>
          <w:szCs w:val="29"/>
        </w:rPr>
      </w:pPr>
      <w:r w:rsidRPr="00E6378D">
        <w:rPr>
          <w:color w:val="231F20"/>
          <w:sz w:val="28"/>
          <w:szCs w:val="29"/>
        </w:rPr>
        <w:lastRenderedPageBreak/>
        <w:t>IV. POREZ NA KUĆE ZA</w:t>
      </w:r>
      <w:r w:rsidR="00836BCA" w:rsidRPr="00E6378D">
        <w:rPr>
          <w:color w:val="231F20"/>
          <w:sz w:val="28"/>
          <w:szCs w:val="29"/>
        </w:rPr>
        <w:t xml:space="preserve"> ODMOR</w:t>
      </w:r>
    </w:p>
    <w:p w:rsidR="00344EAD" w:rsidRDefault="00344EAD" w:rsidP="00836BCA">
      <w:pPr>
        <w:pStyle w:val="box454093"/>
        <w:spacing w:before="34" w:beforeAutospacing="0" w:after="48" w:afterAutospacing="0"/>
        <w:jc w:val="center"/>
        <w:textAlignment w:val="baseline"/>
        <w:rPr>
          <w:color w:val="231F20"/>
        </w:rPr>
      </w:pPr>
    </w:p>
    <w:p w:rsidR="00836BCA" w:rsidRDefault="00836BCA" w:rsidP="00836BCA">
      <w:pPr>
        <w:pStyle w:val="box454093"/>
        <w:spacing w:before="34" w:beforeAutospacing="0" w:after="48" w:afterAutospacing="0"/>
        <w:jc w:val="center"/>
        <w:textAlignment w:val="baseline"/>
        <w:rPr>
          <w:color w:val="231F20"/>
        </w:rPr>
      </w:pPr>
      <w:r>
        <w:rPr>
          <w:color w:val="231F20"/>
        </w:rPr>
        <w:t>Članak 11.</w:t>
      </w:r>
    </w:p>
    <w:p w:rsidR="00836BCA" w:rsidRDefault="00BD2CC5" w:rsidP="00836BCA">
      <w:pPr>
        <w:pStyle w:val="box454093"/>
        <w:spacing w:before="0" w:beforeAutospacing="0" w:after="48" w:afterAutospacing="0"/>
        <w:ind w:firstLine="408"/>
        <w:textAlignment w:val="baseline"/>
        <w:rPr>
          <w:color w:val="231F20"/>
        </w:rPr>
      </w:pPr>
      <w:r>
        <w:rPr>
          <w:color w:val="231F20"/>
        </w:rPr>
        <w:t>Porez na kuće za</w:t>
      </w:r>
      <w:r w:rsidR="00836BCA">
        <w:rPr>
          <w:color w:val="231F20"/>
        </w:rPr>
        <w:t xml:space="preserve"> odmor plaćaju pravne i fizičke osobe koji s</w:t>
      </w:r>
      <w:r>
        <w:rPr>
          <w:color w:val="231F20"/>
        </w:rPr>
        <w:t>u vlasnici kuća za odmor, a koje</w:t>
      </w:r>
      <w:r w:rsidR="00836BCA">
        <w:rPr>
          <w:color w:val="231F20"/>
        </w:rPr>
        <w:t xml:space="preserve"> se nalaze na području Općine Ivankovo.</w:t>
      </w:r>
    </w:p>
    <w:p w:rsidR="00344EAD" w:rsidRDefault="00344EAD"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12.</w:t>
      </w:r>
    </w:p>
    <w:p w:rsidR="00836BCA" w:rsidRDefault="00836BCA" w:rsidP="00836BCA">
      <w:pPr>
        <w:pStyle w:val="box454093"/>
        <w:spacing w:before="0" w:beforeAutospacing="0" w:after="48" w:afterAutospacing="0"/>
        <w:ind w:firstLine="408"/>
        <w:textAlignment w:val="baseline"/>
        <w:rPr>
          <w:color w:val="231F20"/>
        </w:rPr>
      </w:pPr>
      <w:r>
        <w:rPr>
          <w:color w:val="231F20"/>
        </w:rPr>
        <w:t>Porez na kuće za odmor plaća se u iznosu od 5,00</w:t>
      </w:r>
      <w:r w:rsidR="00BD2CC5">
        <w:rPr>
          <w:color w:val="231F20"/>
        </w:rPr>
        <w:t xml:space="preserve"> kuna </w:t>
      </w:r>
      <w:r>
        <w:rPr>
          <w:color w:val="231F20"/>
        </w:rPr>
        <w:t>go</w:t>
      </w:r>
      <w:r w:rsidR="00BD2CC5">
        <w:rPr>
          <w:color w:val="231F20"/>
        </w:rPr>
        <w:t>dišnje po metru korisne površine</w:t>
      </w:r>
      <w:r>
        <w:rPr>
          <w:color w:val="231F20"/>
        </w:rPr>
        <w:t xml:space="preserve"> kuće za odmor.</w:t>
      </w:r>
    </w:p>
    <w:p w:rsidR="00344EAD" w:rsidRDefault="00344EAD"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13.</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Porez na kuće za odmor ne plaća se na kuće za odmor koje se ne mogu koristiti. Porez na kuće za odmor ne plaća se niti za kuće za odmor za vrijeme dok su u njima smješteni prognanici i izbjeglice te na odmarališta u vlasništvu Općine Ivankovo koja služe za smještaj djece do 15 godina starosti.</w:t>
      </w:r>
    </w:p>
    <w:p w:rsidR="00BD2CC5" w:rsidRDefault="00BD2CC5" w:rsidP="00D204C0">
      <w:pPr>
        <w:pStyle w:val="box454093"/>
        <w:spacing w:before="0" w:beforeAutospacing="0" w:after="48" w:afterAutospacing="0"/>
        <w:ind w:firstLine="408"/>
        <w:jc w:val="both"/>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14.</w:t>
      </w:r>
    </w:p>
    <w:p w:rsidR="00836BCA" w:rsidRDefault="00836BCA" w:rsidP="00302657">
      <w:pPr>
        <w:pStyle w:val="box454093"/>
        <w:spacing w:before="0" w:beforeAutospacing="0" w:after="48" w:afterAutospacing="0"/>
        <w:ind w:firstLine="408"/>
        <w:jc w:val="both"/>
        <w:textAlignment w:val="baseline"/>
        <w:rPr>
          <w:color w:val="231F20"/>
        </w:rPr>
      </w:pPr>
      <w:r>
        <w:rPr>
          <w:color w:val="231F20"/>
        </w:rPr>
        <w:t>Obveznici poreza na kuće za odmor moraju Jedinstvenom upravnom odjelu Općine Ivankovo dostaviti podatke o kućama za odmor, koji se odno</w:t>
      </w:r>
      <w:r w:rsidR="00D204C0">
        <w:rPr>
          <w:color w:val="231F20"/>
        </w:rPr>
        <w:t>se na mjesto gdje se iste</w:t>
      </w:r>
      <w:r>
        <w:rPr>
          <w:color w:val="231F20"/>
        </w:rPr>
        <w:t xml:space="preserve"> nalaze, korisnu površinu, kao i podatke o poreznom obvezniku, najkasnije do 31. ožujka godine za koju se utvrđuje porez na kuće za odmor. porez na kuće za odmor plaća se u roku od 15 dana od dana dostave rješenja o utvrđivanju tog poreza.</w:t>
      </w:r>
    </w:p>
    <w:p w:rsidR="00344EAD" w:rsidRDefault="00344EAD" w:rsidP="00D204C0">
      <w:pPr>
        <w:pStyle w:val="box454093"/>
        <w:spacing w:before="0" w:beforeAutospacing="0" w:after="48" w:afterAutospacing="0"/>
        <w:ind w:firstLine="408"/>
        <w:jc w:val="both"/>
        <w:textAlignment w:val="baseline"/>
        <w:rPr>
          <w:color w:val="231F20"/>
        </w:rPr>
      </w:pPr>
    </w:p>
    <w:p w:rsidR="009A1715" w:rsidRPr="00E6378D" w:rsidRDefault="009A1715" w:rsidP="00D204C0">
      <w:pPr>
        <w:pStyle w:val="box454093"/>
        <w:spacing w:before="0" w:beforeAutospacing="0" w:after="48" w:afterAutospacing="0"/>
        <w:ind w:firstLine="408"/>
        <w:jc w:val="both"/>
        <w:textAlignment w:val="baseline"/>
        <w:rPr>
          <w:color w:val="231F20"/>
          <w:sz w:val="22"/>
        </w:rPr>
      </w:pPr>
    </w:p>
    <w:p w:rsidR="00836BCA" w:rsidRPr="00E6378D" w:rsidRDefault="00836BCA" w:rsidP="00836BCA">
      <w:pPr>
        <w:pStyle w:val="box454093"/>
        <w:spacing w:before="272" w:beforeAutospacing="0" w:after="72" w:afterAutospacing="0"/>
        <w:jc w:val="center"/>
        <w:textAlignment w:val="baseline"/>
        <w:rPr>
          <w:color w:val="231F20"/>
          <w:sz w:val="28"/>
          <w:szCs w:val="29"/>
        </w:rPr>
      </w:pPr>
      <w:r w:rsidRPr="00E6378D">
        <w:rPr>
          <w:color w:val="231F20"/>
          <w:sz w:val="28"/>
          <w:szCs w:val="29"/>
        </w:rPr>
        <w:t>V. POREZ NA KORIŠTENJE JAVNIH POVRŠINA</w:t>
      </w:r>
    </w:p>
    <w:p w:rsidR="00344EAD" w:rsidRDefault="00344EAD" w:rsidP="00D204C0">
      <w:pPr>
        <w:pStyle w:val="box454093"/>
        <w:spacing w:before="34" w:beforeAutospacing="0" w:after="48" w:afterAutospacing="0"/>
        <w:jc w:val="center"/>
        <w:textAlignment w:val="baseline"/>
        <w:rPr>
          <w:color w:val="231F20"/>
        </w:rPr>
      </w:pPr>
    </w:p>
    <w:p w:rsidR="009A1715" w:rsidRDefault="009A1715" w:rsidP="00D204C0">
      <w:pPr>
        <w:pStyle w:val="box454093"/>
        <w:spacing w:before="34" w:beforeAutospacing="0" w:after="48" w:afterAutospacing="0"/>
        <w:jc w:val="center"/>
        <w:textAlignment w:val="baseline"/>
        <w:rPr>
          <w:color w:val="231F20"/>
        </w:rPr>
      </w:pPr>
    </w:p>
    <w:p w:rsidR="00836BCA" w:rsidRDefault="00836BCA" w:rsidP="00D204C0">
      <w:pPr>
        <w:pStyle w:val="box454093"/>
        <w:spacing w:before="34" w:beforeAutospacing="0" w:after="48" w:afterAutospacing="0"/>
        <w:jc w:val="center"/>
        <w:textAlignment w:val="baseline"/>
        <w:rPr>
          <w:color w:val="231F20"/>
        </w:rPr>
      </w:pPr>
      <w:r>
        <w:rPr>
          <w:color w:val="231F20"/>
        </w:rPr>
        <w:t>Članak 15.</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Porez na korištenje javnih površina plaćaju pravne i fizičke osobe koje koriste javne površine na području Općine Ivankovo. Obveznik poreza na korištenje javnih površina je svaka pravna i fizička osoba koja koristi javnu površinu.</w:t>
      </w:r>
    </w:p>
    <w:p w:rsidR="00344EAD" w:rsidRDefault="00344EAD" w:rsidP="00D204C0">
      <w:pPr>
        <w:pStyle w:val="box454093"/>
        <w:spacing w:before="0" w:beforeAutospacing="0" w:after="48" w:afterAutospacing="0"/>
        <w:ind w:firstLine="408"/>
        <w:jc w:val="both"/>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16.</w:t>
      </w:r>
    </w:p>
    <w:p w:rsidR="00836BCA" w:rsidRDefault="00836BCA" w:rsidP="00836BCA">
      <w:pPr>
        <w:pStyle w:val="box454093"/>
        <w:spacing w:before="0" w:beforeAutospacing="0" w:after="48" w:afterAutospacing="0"/>
        <w:ind w:firstLine="408"/>
        <w:textAlignment w:val="baseline"/>
        <w:rPr>
          <w:color w:val="231F20"/>
        </w:rPr>
      </w:pPr>
      <w:r>
        <w:rPr>
          <w:color w:val="231F20"/>
        </w:rPr>
        <w:t>Pod javnom površinom smatraju se: parkovi, sajmovi, tržnice, igrališta i javne prometne površine, te druge javne površine na kojim se nalaze pokretni, montažni ili tvrdi (zidani) objekti a koji se mogu privremeno iznajmiti.</w:t>
      </w:r>
    </w:p>
    <w:p w:rsidR="00344EAD" w:rsidRDefault="00344EAD"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17.</w:t>
      </w:r>
    </w:p>
    <w:p w:rsidR="00836BCA" w:rsidRDefault="00836BCA" w:rsidP="00836BCA">
      <w:pPr>
        <w:pStyle w:val="box454093"/>
        <w:spacing w:before="0" w:beforeAutospacing="0" w:after="48" w:afterAutospacing="0"/>
        <w:ind w:firstLine="408"/>
        <w:textAlignment w:val="baseline"/>
        <w:rPr>
          <w:color w:val="231F20"/>
        </w:rPr>
      </w:pPr>
      <w:r>
        <w:rPr>
          <w:color w:val="231F20"/>
        </w:rPr>
        <w:t>Osnovica poreza na korištenje javne površine je iznos zakupnine utvrđen ugovorom.</w:t>
      </w:r>
    </w:p>
    <w:p w:rsidR="00344EAD" w:rsidRDefault="00344EAD"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18.</w:t>
      </w:r>
    </w:p>
    <w:p w:rsidR="00836BCA" w:rsidRDefault="00836BCA" w:rsidP="00836BCA">
      <w:pPr>
        <w:pStyle w:val="box454093"/>
        <w:spacing w:before="0" w:beforeAutospacing="0" w:after="48" w:afterAutospacing="0"/>
        <w:ind w:firstLine="408"/>
        <w:textAlignment w:val="baseline"/>
        <w:rPr>
          <w:color w:val="231F20"/>
        </w:rPr>
      </w:pPr>
      <w:r>
        <w:rPr>
          <w:color w:val="231F20"/>
        </w:rPr>
        <w:t>Porez na korištenje javne površine plaća se po stopi od 10%.</w:t>
      </w:r>
    </w:p>
    <w:p w:rsidR="00302657" w:rsidRDefault="00302657"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19.</w:t>
      </w:r>
    </w:p>
    <w:p w:rsidR="00836BCA" w:rsidRDefault="00836BCA" w:rsidP="00302657">
      <w:pPr>
        <w:pStyle w:val="box454093"/>
        <w:spacing w:before="0" w:beforeAutospacing="0" w:after="48" w:afterAutospacing="0"/>
        <w:ind w:firstLine="408"/>
        <w:jc w:val="both"/>
        <w:textAlignment w:val="baseline"/>
        <w:rPr>
          <w:color w:val="231F20"/>
        </w:rPr>
      </w:pPr>
      <w:r>
        <w:rPr>
          <w:color w:val="231F20"/>
        </w:rPr>
        <w:t>Ako korisnik javne površine nema zaključen ugovor o korištenju javne površine odnosno objekta koji se nalazi na javnoj površini, a istu koristi dužan je platiti porez na korištenje javne površine u iznosu 8,00 kuna/m2 korištene javne površine mjesečno.</w:t>
      </w:r>
    </w:p>
    <w:p w:rsidR="00836BCA" w:rsidRDefault="00836BCA" w:rsidP="00302657">
      <w:pPr>
        <w:pStyle w:val="box454093"/>
        <w:spacing w:before="0" w:beforeAutospacing="0" w:after="48" w:afterAutospacing="0"/>
        <w:ind w:firstLine="408"/>
        <w:jc w:val="both"/>
        <w:textAlignment w:val="baseline"/>
        <w:rPr>
          <w:color w:val="231F20"/>
        </w:rPr>
      </w:pPr>
      <w:r>
        <w:rPr>
          <w:color w:val="231F20"/>
        </w:rPr>
        <w:t>U slučaju da se javne površina koristi bez ugovora za vrijeme praznika, blagdana i mjesnih svetkovina porez na korištenje javne površine plaća se u dnevnom iznosu od 8,00 kuna/m</w:t>
      </w:r>
      <w:r>
        <w:rPr>
          <w:rFonts w:ascii="Minion Pro" w:hAnsi="Minion Pro"/>
          <w:color w:val="231F20"/>
          <w:vertAlign w:val="superscript"/>
        </w:rPr>
        <w:t>2</w:t>
      </w:r>
      <w:r>
        <w:rPr>
          <w:rStyle w:val="apple-converted-space"/>
          <w:color w:val="231F20"/>
        </w:rPr>
        <w:t> </w:t>
      </w:r>
      <w:r>
        <w:rPr>
          <w:color w:val="231F20"/>
        </w:rPr>
        <w:t>korištene javne površine.</w:t>
      </w:r>
    </w:p>
    <w:p w:rsidR="00302657" w:rsidRDefault="00302657"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20.</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Porez na korištenje javne površine plaća se u roku od 15 dana od dana dostave rješenja kojim je porez na korištenje javne površine utvrđen.</w:t>
      </w:r>
    </w:p>
    <w:p w:rsidR="009A1715" w:rsidRDefault="009A1715" w:rsidP="00D204C0">
      <w:pPr>
        <w:pStyle w:val="box454093"/>
        <w:spacing w:before="0" w:beforeAutospacing="0" w:after="48" w:afterAutospacing="0"/>
        <w:ind w:firstLine="408"/>
        <w:jc w:val="both"/>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21.</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Od plaćanje poreza na korištenje javnih površina izuzimaju se aktivnosti za humanitarnu, kulturnu, sportsku i prosvjetno-edukativnu djelatnost i zdravstvene usluge te ostale manifestacij</w:t>
      </w:r>
      <w:r w:rsidR="009A1715">
        <w:rPr>
          <w:color w:val="231F20"/>
        </w:rPr>
        <w:t>e</w:t>
      </w:r>
      <w:r>
        <w:rPr>
          <w:color w:val="231F20"/>
        </w:rPr>
        <w:t xml:space="preserve"> koje su u interesu Općine Ivankovo.</w:t>
      </w:r>
    </w:p>
    <w:p w:rsidR="00BD2CC5" w:rsidRDefault="00BD2CC5" w:rsidP="00D204C0">
      <w:pPr>
        <w:pStyle w:val="box454093"/>
        <w:spacing w:before="0" w:beforeAutospacing="0" w:after="48" w:afterAutospacing="0"/>
        <w:ind w:firstLine="408"/>
        <w:jc w:val="both"/>
        <w:textAlignment w:val="baseline"/>
        <w:rPr>
          <w:color w:val="231F20"/>
        </w:rPr>
      </w:pPr>
    </w:p>
    <w:p w:rsidR="00836BCA" w:rsidRPr="00E6378D" w:rsidRDefault="00836BCA" w:rsidP="00836BCA">
      <w:pPr>
        <w:pStyle w:val="box454093"/>
        <w:spacing w:before="272" w:beforeAutospacing="0" w:after="72" w:afterAutospacing="0"/>
        <w:jc w:val="center"/>
        <w:textAlignment w:val="baseline"/>
        <w:rPr>
          <w:color w:val="231F20"/>
          <w:sz w:val="28"/>
          <w:szCs w:val="29"/>
        </w:rPr>
      </w:pPr>
      <w:r w:rsidRPr="00E6378D">
        <w:rPr>
          <w:color w:val="231F20"/>
          <w:sz w:val="28"/>
          <w:szCs w:val="29"/>
        </w:rPr>
        <w:t>VI. POREZ NA NEKRETNINE</w:t>
      </w:r>
    </w:p>
    <w:p w:rsidR="00302657" w:rsidRDefault="00302657" w:rsidP="00836BCA">
      <w:pPr>
        <w:pStyle w:val="box454093"/>
        <w:spacing w:before="34" w:beforeAutospacing="0" w:after="48" w:afterAutospacing="0"/>
        <w:jc w:val="center"/>
        <w:textAlignment w:val="baseline"/>
        <w:rPr>
          <w:color w:val="231F20"/>
        </w:rPr>
      </w:pPr>
    </w:p>
    <w:p w:rsidR="00836BCA" w:rsidRDefault="00836BCA" w:rsidP="00836BCA">
      <w:pPr>
        <w:pStyle w:val="box454093"/>
        <w:spacing w:before="34" w:beforeAutospacing="0" w:after="48" w:afterAutospacing="0"/>
        <w:jc w:val="center"/>
        <w:textAlignment w:val="baseline"/>
        <w:rPr>
          <w:color w:val="231F20"/>
        </w:rPr>
      </w:pPr>
      <w:r>
        <w:rPr>
          <w:color w:val="231F20"/>
        </w:rPr>
        <w:t>Članak 22.</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Posebnom odlukom Općinskog vijeća Općine Ivankovo, sukladno odredbama Zakona o lokalnim porezima, uredit će se detaljnije sva pitanja</w:t>
      </w:r>
      <w:r w:rsidR="009A1715">
        <w:rPr>
          <w:color w:val="231F20"/>
        </w:rPr>
        <w:t xml:space="preserve"> utvrđivanja</w:t>
      </w:r>
      <w:r>
        <w:rPr>
          <w:color w:val="231F20"/>
        </w:rPr>
        <w:t xml:space="preserve"> i naplate poreza na nekretnine, </w:t>
      </w:r>
      <w:r w:rsidR="009A1715">
        <w:rPr>
          <w:color w:val="231F20"/>
        </w:rPr>
        <w:t>a</w:t>
      </w:r>
      <w:r>
        <w:rPr>
          <w:color w:val="231F20"/>
        </w:rPr>
        <w:t xml:space="preserve"> ista će se donijeti do 30. studenoga 2017. godine.</w:t>
      </w:r>
    </w:p>
    <w:p w:rsidR="00302657" w:rsidRDefault="00302657" w:rsidP="00836BCA">
      <w:pPr>
        <w:pStyle w:val="box454093"/>
        <w:spacing w:before="272" w:beforeAutospacing="0" w:after="72" w:afterAutospacing="0"/>
        <w:jc w:val="center"/>
        <w:textAlignment w:val="baseline"/>
        <w:rPr>
          <w:color w:val="231F20"/>
          <w:sz w:val="29"/>
          <w:szCs w:val="29"/>
        </w:rPr>
      </w:pPr>
    </w:p>
    <w:p w:rsidR="00836BCA" w:rsidRPr="00E6378D" w:rsidRDefault="00836BCA" w:rsidP="00836BCA">
      <w:pPr>
        <w:pStyle w:val="box454093"/>
        <w:spacing w:before="272" w:beforeAutospacing="0" w:after="72" w:afterAutospacing="0"/>
        <w:jc w:val="center"/>
        <w:textAlignment w:val="baseline"/>
        <w:rPr>
          <w:color w:val="231F20"/>
          <w:sz w:val="28"/>
          <w:szCs w:val="29"/>
        </w:rPr>
      </w:pPr>
      <w:r w:rsidRPr="00E6378D">
        <w:rPr>
          <w:color w:val="231F20"/>
          <w:sz w:val="28"/>
          <w:szCs w:val="29"/>
        </w:rPr>
        <w:t>VII. ZAJEDNIČKE ODREDBE</w:t>
      </w:r>
    </w:p>
    <w:p w:rsidR="00302657" w:rsidRDefault="00302657" w:rsidP="00836BCA">
      <w:pPr>
        <w:pStyle w:val="box454093"/>
        <w:spacing w:before="34" w:beforeAutospacing="0" w:after="48" w:afterAutospacing="0"/>
        <w:jc w:val="center"/>
        <w:textAlignment w:val="baseline"/>
        <w:rPr>
          <w:color w:val="231F20"/>
        </w:rPr>
      </w:pPr>
    </w:p>
    <w:p w:rsidR="00836BCA" w:rsidRDefault="00836BCA" w:rsidP="00836BCA">
      <w:pPr>
        <w:pStyle w:val="box454093"/>
        <w:spacing w:before="34" w:beforeAutospacing="0" w:after="48" w:afterAutospacing="0"/>
        <w:jc w:val="center"/>
        <w:textAlignment w:val="baseline"/>
        <w:rPr>
          <w:color w:val="231F20"/>
        </w:rPr>
      </w:pPr>
      <w:r>
        <w:rPr>
          <w:color w:val="231F20"/>
        </w:rPr>
        <w:t>Članak 23.</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Poslove u svezi utvrđivanja i naplate općinskih poreza obavljat će Jedinstveni upravni odjel Općine Ivankovo, osim poslova iz članaka 3. do 5. ove Odluke, koje će obavljati Porezna uprava.</w:t>
      </w:r>
    </w:p>
    <w:p w:rsidR="00302657" w:rsidRDefault="00302657" w:rsidP="00836BCA">
      <w:pPr>
        <w:pStyle w:val="box454093"/>
        <w:spacing w:before="272" w:beforeAutospacing="0" w:after="72" w:afterAutospacing="0"/>
        <w:jc w:val="center"/>
        <w:textAlignment w:val="baseline"/>
        <w:rPr>
          <w:color w:val="231F20"/>
          <w:sz w:val="29"/>
          <w:szCs w:val="29"/>
        </w:rPr>
      </w:pPr>
    </w:p>
    <w:p w:rsidR="00836BCA" w:rsidRPr="00E6378D" w:rsidRDefault="00836BCA" w:rsidP="00836BCA">
      <w:pPr>
        <w:pStyle w:val="box454093"/>
        <w:spacing w:before="272" w:beforeAutospacing="0" w:after="72" w:afterAutospacing="0"/>
        <w:jc w:val="center"/>
        <w:textAlignment w:val="baseline"/>
        <w:rPr>
          <w:color w:val="231F20"/>
          <w:sz w:val="28"/>
          <w:szCs w:val="29"/>
        </w:rPr>
      </w:pPr>
      <w:r w:rsidRPr="00E6378D">
        <w:rPr>
          <w:color w:val="231F20"/>
          <w:sz w:val="28"/>
          <w:szCs w:val="29"/>
        </w:rPr>
        <w:t>VIII. PRIJELAZNE I ZAVRŠNE ODREDBE</w:t>
      </w:r>
    </w:p>
    <w:p w:rsidR="00302657" w:rsidRDefault="00302657" w:rsidP="00836BCA">
      <w:pPr>
        <w:pStyle w:val="box454093"/>
        <w:spacing w:before="34" w:beforeAutospacing="0" w:after="48" w:afterAutospacing="0"/>
        <w:jc w:val="center"/>
        <w:textAlignment w:val="baseline"/>
        <w:rPr>
          <w:color w:val="231F20"/>
        </w:rPr>
      </w:pPr>
    </w:p>
    <w:p w:rsidR="00836BCA" w:rsidRDefault="00836BCA" w:rsidP="00836BCA">
      <w:pPr>
        <w:pStyle w:val="box454093"/>
        <w:spacing w:before="34" w:beforeAutospacing="0" w:after="48" w:afterAutospacing="0"/>
        <w:jc w:val="center"/>
        <w:textAlignment w:val="baseline"/>
        <w:rPr>
          <w:color w:val="231F20"/>
        </w:rPr>
      </w:pPr>
      <w:r>
        <w:rPr>
          <w:color w:val="231F20"/>
        </w:rPr>
        <w:t>Članak 24.</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Kaznen</w:t>
      </w:r>
      <w:r w:rsidR="009A1715">
        <w:rPr>
          <w:color w:val="231F20"/>
        </w:rPr>
        <w:t>e</w:t>
      </w:r>
      <w:r>
        <w:rPr>
          <w:color w:val="231F20"/>
        </w:rPr>
        <w:t xml:space="preserve"> i prekršajne odredbe te odredbe o zastari, obnovi postupk</w:t>
      </w:r>
      <w:r w:rsidR="009A1715">
        <w:rPr>
          <w:color w:val="231F20"/>
        </w:rPr>
        <w:t>a i žalbenom postupku propisane</w:t>
      </w:r>
      <w:r>
        <w:rPr>
          <w:color w:val="231F20"/>
        </w:rPr>
        <w:t xml:space="preserve"> Zakonom o porezu na dohodak i Zakonom o lokalnim porezima jednako se pr</w:t>
      </w:r>
      <w:r w:rsidR="009A1715">
        <w:rPr>
          <w:color w:val="231F20"/>
        </w:rPr>
        <w:t>imjenjuju i za poreze propisane</w:t>
      </w:r>
      <w:r>
        <w:rPr>
          <w:color w:val="231F20"/>
        </w:rPr>
        <w:t xml:space="preserve"> ovom Odlukom.</w:t>
      </w:r>
    </w:p>
    <w:p w:rsidR="00302657" w:rsidRDefault="00302657"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lastRenderedPageBreak/>
        <w:t>Članak 25.</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Ova Odluka stupa na snagu u roku od osam dana od objave u službenom glasilu Općine Ivankovo, osim odredbi o prirezu na dohodak koje stupaju na snagu prvoga dana u mjesecu nakon objave u »Narodnim novinama«.</w:t>
      </w:r>
    </w:p>
    <w:p w:rsidR="00302657" w:rsidRDefault="00302657"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26.</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 xml:space="preserve">Odredbe članaka 11. do 14. ove Odluke prestaju važiti </w:t>
      </w:r>
      <w:r w:rsidR="00D204C0">
        <w:rPr>
          <w:color w:val="231F20"/>
        </w:rPr>
        <w:t>danom uvođenja poreza na nekretnine.</w:t>
      </w:r>
    </w:p>
    <w:p w:rsidR="00344EAD" w:rsidRDefault="00344EAD"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27.</w:t>
      </w:r>
    </w:p>
    <w:p w:rsidR="00836BCA" w:rsidRDefault="00836BCA" w:rsidP="00302657">
      <w:pPr>
        <w:pStyle w:val="box454093"/>
        <w:spacing w:before="0" w:beforeAutospacing="0" w:after="48" w:afterAutospacing="0"/>
        <w:ind w:firstLine="408"/>
        <w:jc w:val="both"/>
        <w:textAlignment w:val="baseline"/>
        <w:rPr>
          <w:color w:val="231F20"/>
        </w:rPr>
      </w:pPr>
      <w:r>
        <w:rPr>
          <w:color w:val="231F20"/>
        </w:rPr>
        <w:t>Danom stupanja na snagu o</w:t>
      </w:r>
      <w:r w:rsidR="00D204C0">
        <w:rPr>
          <w:color w:val="231F20"/>
        </w:rPr>
        <w:t>ve Odluke prestaje važiti</w:t>
      </w:r>
      <w:r w:rsidR="009A1715">
        <w:rPr>
          <w:color w:val="231F20"/>
        </w:rPr>
        <w:t>:</w:t>
      </w:r>
      <w:r w:rsidR="00D204C0">
        <w:rPr>
          <w:color w:val="231F20"/>
        </w:rPr>
        <w:t xml:space="preserve"> </w:t>
      </w:r>
      <w:r w:rsidR="009A1715">
        <w:rPr>
          <w:color w:val="231F20"/>
        </w:rPr>
        <w:t xml:space="preserve">Odluka o porezu na tvrtku ili naziv, Klasa: 410-07/01-01/04, Urbroj: 2188/14-01-1 od 25. rujna 2001., Odluka o porezu na korištenje javnih površina, Klasa: 410-07/01-01/2, Urbroj: 2188/14-01-1 od 25. rujna 2001., </w:t>
      </w:r>
      <w:r w:rsidR="00E83C81">
        <w:rPr>
          <w:color w:val="231F20"/>
        </w:rPr>
        <w:t>Odluka o porezu na potrošnju,</w:t>
      </w:r>
      <w:r w:rsidR="009A1715">
        <w:rPr>
          <w:color w:val="231F20"/>
        </w:rPr>
        <w:t xml:space="preserve"> Klasa: 410-07/01-01/03, Urbroj: 2188/14-01-1 od 25. rujna 2001., Odluka o prirezu poreza na dohodak, Klasa: 410-07/01-01/01, Urbroj: 2188/14-01-1 od 25. rujna 2001. i Odluka o porezu na kuće za odmor Klasa: 410-07/01-01/01, Urbroj: 2188/14-01-1 od 25</w:t>
      </w:r>
      <w:r w:rsidR="00E83C81">
        <w:rPr>
          <w:color w:val="231F20"/>
        </w:rPr>
        <w:t>. rujna 2001. (Službeni vjesnik Vukovarsko-srijemske županije 11/01 i Narodne novine br. 103/01).</w:t>
      </w:r>
    </w:p>
    <w:p w:rsidR="00302657" w:rsidRDefault="00302657" w:rsidP="00836BCA">
      <w:pPr>
        <w:pStyle w:val="box454093"/>
        <w:spacing w:before="103" w:beforeAutospacing="0" w:after="48" w:afterAutospacing="0"/>
        <w:jc w:val="center"/>
        <w:textAlignment w:val="baseline"/>
        <w:rPr>
          <w:color w:val="231F20"/>
        </w:rPr>
      </w:pPr>
    </w:p>
    <w:p w:rsidR="00836BCA" w:rsidRDefault="00836BCA" w:rsidP="00836BCA">
      <w:pPr>
        <w:pStyle w:val="box454093"/>
        <w:spacing w:before="103" w:beforeAutospacing="0" w:after="48" w:afterAutospacing="0"/>
        <w:jc w:val="center"/>
        <w:textAlignment w:val="baseline"/>
        <w:rPr>
          <w:color w:val="231F20"/>
        </w:rPr>
      </w:pPr>
      <w:r>
        <w:rPr>
          <w:color w:val="231F20"/>
        </w:rPr>
        <w:t>Članak 28.</w:t>
      </w:r>
    </w:p>
    <w:p w:rsidR="00836BCA" w:rsidRDefault="00836BCA" w:rsidP="00D204C0">
      <w:pPr>
        <w:pStyle w:val="box454093"/>
        <w:spacing w:before="0" w:beforeAutospacing="0" w:after="48" w:afterAutospacing="0"/>
        <w:ind w:firstLine="408"/>
        <w:jc w:val="both"/>
        <w:textAlignment w:val="baseline"/>
        <w:rPr>
          <w:color w:val="231F20"/>
        </w:rPr>
      </w:pPr>
      <w:r>
        <w:rPr>
          <w:color w:val="231F20"/>
        </w:rPr>
        <w:t>Ova Odluka obj</w:t>
      </w:r>
      <w:r w:rsidR="00D204C0">
        <w:rPr>
          <w:color w:val="231F20"/>
        </w:rPr>
        <w:t>avit će se u Narodnim novinama</w:t>
      </w:r>
      <w:r>
        <w:rPr>
          <w:color w:val="231F20"/>
        </w:rPr>
        <w:t xml:space="preserve"> i Službenom vjesniku</w:t>
      </w:r>
      <w:r w:rsidR="00D204C0">
        <w:rPr>
          <w:color w:val="231F20"/>
        </w:rPr>
        <w:t xml:space="preserve"> Vukovarsko – srijemske županije.</w:t>
      </w:r>
    </w:p>
    <w:p w:rsidR="00D204C0" w:rsidRDefault="00D204C0" w:rsidP="00D204C0">
      <w:pPr>
        <w:pStyle w:val="box454093"/>
        <w:spacing w:before="0" w:beforeAutospacing="0" w:after="48" w:afterAutospacing="0"/>
        <w:ind w:firstLine="408"/>
        <w:jc w:val="both"/>
        <w:textAlignment w:val="baseline"/>
        <w:rPr>
          <w:color w:val="231F20"/>
        </w:rPr>
      </w:pPr>
    </w:p>
    <w:p w:rsidR="00344EAD" w:rsidRDefault="00344EAD" w:rsidP="00D204C0">
      <w:pPr>
        <w:pStyle w:val="box454093"/>
        <w:spacing w:before="0" w:beforeAutospacing="0" w:after="48" w:afterAutospacing="0"/>
        <w:ind w:firstLine="408"/>
        <w:jc w:val="both"/>
        <w:textAlignment w:val="baseline"/>
        <w:rPr>
          <w:color w:val="231F20"/>
        </w:rPr>
      </w:pPr>
    </w:p>
    <w:p w:rsidR="00344EAD" w:rsidRDefault="00344EAD" w:rsidP="00D204C0">
      <w:pPr>
        <w:pStyle w:val="box454093"/>
        <w:spacing w:before="0" w:beforeAutospacing="0" w:after="48" w:afterAutospacing="0"/>
        <w:ind w:firstLine="408"/>
        <w:jc w:val="both"/>
        <w:textAlignment w:val="baseline"/>
        <w:rPr>
          <w:color w:val="231F20"/>
        </w:rPr>
      </w:pPr>
    </w:p>
    <w:p w:rsidR="00344EAD" w:rsidRDefault="00D204C0" w:rsidP="00836BCA">
      <w:pPr>
        <w:pStyle w:val="box454093"/>
        <w:spacing w:before="103" w:beforeAutospacing="0" w:after="48" w:afterAutospacing="0"/>
        <w:jc w:val="center"/>
        <w:textAlignment w:val="baseline"/>
        <w:rPr>
          <w:color w:val="231F20"/>
        </w:rPr>
      </w:pPr>
      <w:r>
        <w:rPr>
          <w:color w:val="231F20"/>
        </w:rPr>
        <w:tab/>
      </w:r>
      <w:r>
        <w:rPr>
          <w:color w:val="231F20"/>
        </w:rPr>
        <w:tab/>
      </w:r>
      <w:r>
        <w:rPr>
          <w:color w:val="231F20"/>
        </w:rPr>
        <w:tab/>
      </w:r>
    </w:p>
    <w:p w:rsidR="00344EAD" w:rsidRDefault="00344EAD" w:rsidP="00836BCA">
      <w:pPr>
        <w:pStyle w:val="box454093"/>
        <w:spacing w:before="103" w:beforeAutospacing="0" w:after="48" w:afterAutospacing="0"/>
        <w:jc w:val="center"/>
        <w:textAlignment w:val="baseline"/>
        <w:rPr>
          <w:color w:val="231F20"/>
        </w:rPr>
      </w:pPr>
    </w:p>
    <w:p w:rsidR="00344EAD" w:rsidRDefault="00344EAD" w:rsidP="00836BCA">
      <w:pPr>
        <w:pStyle w:val="box454093"/>
        <w:spacing w:before="103" w:beforeAutospacing="0" w:after="48" w:afterAutospacing="0"/>
        <w:jc w:val="center"/>
        <w:textAlignment w:val="baseline"/>
        <w:rPr>
          <w:color w:val="231F20"/>
        </w:rPr>
      </w:pPr>
    </w:p>
    <w:p w:rsidR="00836BCA" w:rsidRPr="009A1715" w:rsidRDefault="00344EAD" w:rsidP="009A1715">
      <w:pPr>
        <w:pStyle w:val="box454093"/>
        <w:spacing w:before="103" w:beforeAutospacing="0" w:after="48" w:afterAutospacing="0"/>
        <w:jc w:val="center"/>
        <w:textAlignment w:val="baseline"/>
        <w:rPr>
          <w:b/>
          <w:color w:val="231F20"/>
        </w:rPr>
      </w:pPr>
      <w:r>
        <w:rPr>
          <w:color w:val="231F20"/>
        </w:rPr>
        <w:tab/>
      </w:r>
      <w:r>
        <w:rPr>
          <w:color w:val="231F20"/>
        </w:rPr>
        <w:tab/>
      </w:r>
      <w:r>
        <w:rPr>
          <w:color w:val="231F20"/>
        </w:rPr>
        <w:tab/>
      </w:r>
      <w:r>
        <w:rPr>
          <w:color w:val="231F20"/>
        </w:rPr>
        <w:tab/>
      </w:r>
      <w:r>
        <w:rPr>
          <w:color w:val="231F20"/>
        </w:rPr>
        <w:tab/>
      </w:r>
      <w:r w:rsidR="009A1715" w:rsidRPr="009A1715">
        <w:rPr>
          <w:b/>
          <w:color w:val="231F20"/>
        </w:rPr>
        <w:t xml:space="preserve">PREDSJEDNIK </w:t>
      </w:r>
    </w:p>
    <w:p w:rsidR="009A1715" w:rsidRPr="009A1715" w:rsidRDefault="009A1715" w:rsidP="009A1715">
      <w:pPr>
        <w:pStyle w:val="box454093"/>
        <w:spacing w:before="103" w:beforeAutospacing="0" w:after="48" w:afterAutospacing="0"/>
        <w:jc w:val="center"/>
        <w:textAlignment w:val="baseline"/>
        <w:rPr>
          <w:b/>
          <w:color w:val="231F20"/>
        </w:rPr>
      </w:pPr>
      <w:r w:rsidRPr="009A1715">
        <w:rPr>
          <w:b/>
          <w:color w:val="231F20"/>
        </w:rPr>
        <w:tab/>
      </w:r>
      <w:r w:rsidRPr="009A1715">
        <w:rPr>
          <w:b/>
          <w:color w:val="231F20"/>
        </w:rPr>
        <w:tab/>
      </w:r>
      <w:r w:rsidRPr="009A1715">
        <w:rPr>
          <w:b/>
          <w:color w:val="231F20"/>
        </w:rPr>
        <w:tab/>
      </w:r>
      <w:r w:rsidRPr="009A1715">
        <w:rPr>
          <w:b/>
          <w:color w:val="231F20"/>
        </w:rPr>
        <w:tab/>
      </w:r>
      <w:r w:rsidRPr="009A1715">
        <w:rPr>
          <w:b/>
          <w:color w:val="231F20"/>
        </w:rPr>
        <w:tab/>
        <w:t>Kristijan Baričević, dipl.ing.</w:t>
      </w:r>
    </w:p>
    <w:p w:rsidR="0052439B" w:rsidRDefault="0052439B" w:rsidP="00836BCA">
      <w:pPr>
        <w:pStyle w:val="Bezproreda"/>
      </w:pPr>
    </w:p>
    <w:sectPr w:rsidR="0052439B" w:rsidSect="00344EAD">
      <w:pgSz w:w="11906" w:h="16838"/>
      <w:pgMar w:top="170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CA"/>
    <w:rsid w:val="00302657"/>
    <w:rsid w:val="00344EAD"/>
    <w:rsid w:val="004748BE"/>
    <w:rsid w:val="0052439B"/>
    <w:rsid w:val="00675AAA"/>
    <w:rsid w:val="00836BCA"/>
    <w:rsid w:val="009A1715"/>
    <w:rsid w:val="00BD2CC5"/>
    <w:rsid w:val="00C37709"/>
    <w:rsid w:val="00C803C2"/>
    <w:rsid w:val="00D204C0"/>
    <w:rsid w:val="00E6378D"/>
    <w:rsid w:val="00E83C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E73A0-15F2-444E-A88F-85873571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4"/>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left"/>
    </w:pPr>
    <w:rPr>
      <w:rFonts w:asciiTheme="minorHAnsi" w:hAnsiTheme="minorHAns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36BCA"/>
    <w:pPr>
      <w:jc w:val="left"/>
    </w:pPr>
    <w:rPr>
      <w:rFonts w:asciiTheme="minorHAnsi" w:hAnsiTheme="minorHAnsi"/>
      <w:sz w:val="22"/>
    </w:rPr>
  </w:style>
  <w:style w:type="paragraph" w:customStyle="1" w:styleId="box454093">
    <w:name w:val="box_454093"/>
    <w:basedOn w:val="Normal"/>
    <w:rsid w:val="00836BCA"/>
    <w:pPr>
      <w:spacing w:before="100" w:beforeAutospacing="1" w:after="100" w:afterAutospacing="1" w:line="240" w:lineRule="auto"/>
    </w:pPr>
    <w:rPr>
      <w:rFonts w:ascii="Times New Roman" w:eastAsia="Times New Roman" w:hAnsi="Times New Roman" w:cs="Times New Roman"/>
      <w:b w:val="0"/>
      <w:sz w:val="24"/>
      <w:szCs w:val="24"/>
      <w:lang w:eastAsia="hr-HR"/>
    </w:rPr>
  </w:style>
  <w:style w:type="character" w:customStyle="1" w:styleId="apple-converted-space">
    <w:name w:val="apple-converted-space"/>
    <w:basedOn w:val="Zadanifontodlomka"/>
    <w:rsid w:val="00836BCA"/>
  </w:style>
  <w:style w:type="character" w:customStyle="1" w:styleId="bold">
    <w:name w:val="bold"/>
    <w:basedOn w:val="Zadanifontodlomka"/>
    <w:rsid w:val="00836BCA"/>
  </w:style>
  <w:style w:type="paragraph" w:styleId="Tekstbalonia">
    <w:name w:val="Balloon Text"/>
    <w:basedOn w:val="Normal"/>
    <w:link w:val="TekstbaloniaChar"/>
    <w:uiPriority w:val="99"/>
    <w:semiHidden/>
    <w:unhideWhenUsed/>
    <w:rsid w:val="00836BC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6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5958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Windows korisnik</cp:lastModifiedBy>
  <cp:revision>2</cp:revision>
  <cp:lastPrinted>2017-06-30T11:51:00Z</cp:lastPrinted>
  <dcterms:created xsi:type="dcterms:W3CDTF">2017-07-17T11:15:00Z</dcterms:created>
  <dcterms:modified xsi:type="dcterms:W3CDTF">2017-07-17T11:15:00Z</dcterms:modified>
  <cp:contentStatus>Konačno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