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8F4C0" w14:textId="77777777" w:rsidR="00F42AC9" w:rsidRPr="00BE3F1A" w:rsidRDefault="00F42AC9" w:rsidP="00F42AC9">
      <w:pPr>
        <w:spacing w:after="160" w:line="312" w:lineRule="auto"/>
        <w:jc w:val="center"/>
        <w:rPr>
          <w:rFonts w:ascii="Calibri Light" w:eastAsia="Times New Roman" w:hAnsi="Calibri Light" w:cs="Calibri Light"/>
          <w:b/>
          <w:sz w:val="26"/>
          <w:szCs w:val="26"/>
          <w:lang w:eastAsia="hr-HR"/>
        </w:rPr>
      </w:pPr>
      <w:r w:rsidRPr="00BE3F1A">
        <w:rPr>
          <w:rFonts w:ascii="Calibri Light" w:eastAsia="Times New Roman" w:hAnsi="Calibri Light" w:cs="Calibri Light"/>
          <w:b/>
          <w:sz w:val="26"/>
          <w:szCs w:val="26"/>
          <w:lang w:eastAsia="hr-HR"/>
        </w:rPr>
        <w:t>PRAVILA NAGRADNOG NATJEČAJA</w:t>
      </w:r>
    </w:p>
    <w:p w14:paraId="39424B62" w14:textId="77777777" w:rsidR="00F42AC9" w:rsidRPr="00BE3F1A" w:rsidRDefault="00F42AC9" w:rsidP="00F42AC9">
      <w:pPr>
        <w:spacing w:after="160" w:line="312" w:lineRule="auto"/>
        <w:jc w:val="center"/>
        <w:rPr>
          <w:rFonts w:ascii="Calibri Light" w:eastAsia="Times New Roman" w:hAnsi="Calibri Light" w:cs="Calibri Light"/>
          <w:b/>
          <w:bCs/>
          <w:sz w:val="22"/>
          <w:szCs w:val="22"/>
          <w:lang w:eastAsia="hr-HR"/>
        </w:rPr>
      </w:pPr>
      <w:r w:rsidRPr="00BE3F1A">
        <w:rPr>
          <w:rFonts w:ascii="Calibri Light" w:eastAsia="Times New Roman" w:hAnsi="Calibri Light" w:cs="Calibri Light"/>
          <w:b/>
          <w:bCs/>
          <w:lang w:eastAsia="hr-HR"/>
        </w:rPr>
        <w:t>„#</w:t>
      </w:r>
      <w:proofErr w:type="spellStart"/>
      <w:r w:rsidRPr="00BE3F1A">
        <w:rPr>
          <w:rFonts w:ascii="Calibri Light" w:eastAsia="Times New Roman" w:hAnsi="Calibri Light" w:cs="Calibri Light"/>
          <w:b/>
          <w:bCs/>
          <w:lang w:eastAsia="hr-HR"/>
        </w:rPr>
        <w:t>TvojfilmTvojživotTvojstudij</w:t>
      </w:r>
      <w:proofErr w:type="spellEnd"/>
      <w:r w:rsidRPr="00BE3F1A">
        <w:rPr>
          <w:rFonts w:ascii="Calibri Light" w:eastAsia="Times New Roman" w:hAnsi="Calibri Light" w:cs="Calibri Light"/>
          <w:b/>
          <w:bCs/>
          <w:lang w:eastAsia="hr-HR"/>
        </w:rPr>
        <w:t>“</w:t>
      </w:r>
    </w:p>
    <w:p w14:paraId="3F52BC14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I. Opće odredbe </w:t>
      </w:r>
    </w:p>
    <w:p w14:paraId="64061E0F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Natječaj pod nazivom „#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TvojfilmTvojživotTvojstudij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“ raspisuje Edward Bernays Visoka škola za komunikacijski menadžment, Zagreb, Ratkajev prolaz 8, OIB: 13055296868 (u daljnjem tekstu Organizator).</w:t>
      </w:r>
    </w:p>
    <w:p w14:paraId="59BC1AA3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II. Svrha Natječaja </w:t>
      </w:r>
    </w:p>
    <w:p w14:paraId="2056BC5A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Nagradni natječaj raspisuje se u svrhu promocije Edward Bernays Visoke škole za komunikacijski menadžment.</w:t>
      </w:r>
    </w:p>
    <w:p w14:paraId="3A849A11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III. Trajanje Natječaja  </w:t>
      </w:r>
    </w:p>
    <w:p w14:paraId="0C17620F" w14:textId="19344A41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Nagradni natječaj traje od 1. do 12. srpnja 2019. i podijeljen je u dva kruga. Prvi krug traje od 3. do 5. srpnja 2019., a drugi krug od 7. do 9. srpnja 2019.</w:t>
      </w:r>
    </w:p>
    <w:p w14:paraId="781991CB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IV. Pravo sudjelovanja </w:t>
      </w:r>
    </w:p>
    <w:p w14:paraId="07FB095E" w14:textId="1409461A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Pravo sudjelovanja u natječaju</w:t>
      </w:r>
      <w:r w:rsidR="00557103" w:rsidRPr="00BE3F1A">
        <w:rPr>
          <w:rFonts w:ascii="Calibri Light" w:eastAsia="Times New Roman" w:hAnsi="Calibri Light" w:cs="Calibri Light"/>
          <w:lang w:eastAsia="hr-HR"/>
        </w:rPr>
        <w:t xml:space="preserve"> </w:t>
      </w:r>
      <w:r w:rsidRPr="00BE3F1A">
        <w:rPr>
          <w:rFonts w:ascii="Calibri Light" w:eastAsia="Times New Roman" w:hAnsi="Calibri Light" w:cs="Calibri Light"/>
          <w:lang w:eastAsia="hr-HR"/>
        </w:rPr>
        <w:t>„#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TvojfilmTvojživotTvojstudij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“</w:t>
      </w:r>
      <w:r w:rsidRPr="00BE3F1A">
        <w:rPr>
          <w:rFonts w:ascii="Calibri Light" w:eastAsia="Times New Roman" w:hAnsi="Calibri Light" w:cs="Calibri Light"/>
          <w:bCs/>
          <w:lang w:eastAsia="hr-HR"/>
        </w:rPr>
        <w:t xml:space="preserve"> (</w:t>
      </w:r>
      <w:r w:rsidRPr="00BE3F1A">
        <w:rPr>
          <w:rFonts w:ascii="Calibri Light" w:eastAsia="Times New Roman" w:hAnsi="Calibri Light" w:cs="Calibri Light"/>
          <w:lang w:eastAsia="hr-HR"/>
        </w:rPr>
        <w:t>u daljnjem tekstu Natječaj) imaju sudionici koji su:</w:t>
      </w:r>
    </w:p>
    <w:p w14:paraId="44A30EED" w14:textId="77777777" w:rsidR="00F42AC9" w:rsidRPr="00BE3F1A" w:rsidRDefault="00F42AC9" w:rsidP="00F42AC9">
      <w:pPr>
        <w:numPr>
          <w:ilvl w:val="0"/>
          <w:numId w:val="1"/>
        </w:num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položili državnu maturu ili </w:t>
      </w:r>
    </w:p>
    <w:p w14:paraId="3E806148" w14:textId="77777777" w:rsidR="00F42AC9" w:rsidRPr="00BE3F1A" w:rsidRDefault="00F42AC9" w:rsidP="00F42AC9">
      <w:pPr>
        <w:numPr>
          <w:ilvl w:val="0"/>
          <w:numId w:val="1"/>
        </w:num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stekli zvanje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prvostupnika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ili stručnog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prvostupnika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. </w:t>
      </w:r>
    </w:p>
    <w:p w14:paraId="5E20D00F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Nemaju pravo sudjelovanja na Natječaju pojedinci koji su već ranije bili upisani ili koji su upisani na preddiplomski ili diplomski studij na Edward Bernays Visokoj školi za komunikacijski menadžment.</w:t>
      </w:r>
    </w:p>
    <w:p w14:paraId="2BDAC58A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V. Nagrada</w:t>
      </w:r>
    </w:p>
    <w:p w14:paraId="02D8FCCE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Dodjeljuju se sljedeće nagrade:</w:t>
      </w:r>
    </w:p>
    <w:p w14:paraId="59670AC1" w14:textId="77777777" w:rsidR="00F42AC9" w:rsidRPr="00BE3F1A" w:rsidRDefault="00F42AC9" w:rsidP="00F42AC9">
      <w:pPr>
        <w:numPr>
          <w:ilvl w:val="0"/>
          <w:numId w:val="3"/>
        </w:num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Glavna nagrada – za jednog pobjednika</w:t>
      </w:r>
    </w:p>
    <w:p w14:paraId="6114767D" w14:textId="77777777" w:rsidR="00F42AC9" w:rsidRPr="00BE3F1A" w:rsidRDefault="00F42AC9" w:rsidP="00F42AC9">
      <w:pPr>
        <w:spacing w:after="160" w:line="312" w:lineRule="auto"/>
        <w:ind w:left="720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Pokriće troškova školarine za jednu godinu redovnog studija po izboru –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 xml:space="preserve">Komunikacijski menadžment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ili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Menadžment i marketing turističke destinacije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ili 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Upravljanje odnosima s javnošću,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 </w:t>
      </w:r>
    </w:p>
    <w:p w14:paraId="69128B39" w14:textId="77777777" w:rsidR="00F42AC9" w:rsidRPr="00BE3F1A" w:rsidRDefault="00F42AC9" w:rsidP="00F42AC9">
      <w:pPr>
        <w:numPr>
          <w:ilvl w:val="0"/>
          <w:numId w:val="3"/>
        </w:num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Nagrada drugoplasiranom i trećeplasiranom sudioniku Natječaja </w:t>
      </w:r>
    </w:p>
    <w:p w14:paraId="0774068B" w14:textId="77777777" w:rsidR="00F42AC9" w:rsidRPr="00BE3F1A" w:rsidRDefault="00F42AC9" w:rsidP="00F42AC9">
      <w:pPr>
        <w:spacing w:after="160" w:line="312" w:lineRule="auto"/>
        <w:ind w:left="720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lastRenderedPageBreak/>
        <w:t xml:space="preserve">Pokriće troškova školarine u iznosu od 50 posto (slovima: pedeset posto) za jednu godinu redovnog studija po izboru –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 xml:space="preserve">Komunikacijski menadžment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ili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Menadžment i marketing turističke destinacije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ili 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Upravljanje odnosima s javnošću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za dvoje pobjednika.</w:t>
      </w:r>
    </w:p>
    <w:p w14:paraId="092BA724" w14:textId="77777777" w:rsidR="00F42AC9" w:rsidRPr="00BE3F1A" w:rsidRDefault="00F42AC9" w:rsidP="00F42AC9">
      <w:pPr>
        <w:numPr>
          <w:ilvl w:val="0"/>
          <w:numId w:val="3"/>
        </w:num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Nagrada finalistima Natječaja</w:t>
      </w:r>
    </w:p>
    <w:p w14:paraId="6AB7BCBC" w14:textId="0725FC91" w:rsidR="00F42AC9" w:rsidRPr="00BE3F1A" w:rsidRDefault="00F42AC9" w:rsidP="00F42AC9">
      <w:pPr>
        <w:spacing w:after="160" w:line="312" w:lineRule="auto"/>
        <w:ind w:left="720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color w:val="000000"/>
          <w:lang w:eastAsia="hr-HR"/>
        </w:rPr>
        <w:t xml:space="preserve">Popust u iznosu od 3500 kuna (slovima: </w:t>
      </w:r>
      <w:proofErr w:type="spellStart"/>
      <w:r w:rsidRPr="00BE3F1A">
        <w:rPr>
          <w:rFonts w:ascii="Calibri Light" w:eastAsia="Times New Roman" w:hAnsi="Calibri Light" w:cs="Calibri Light"/>
          <w:color w:val="000000"/>
          <w:lang w:eastAsia="hr-HR"/>
        </w:rPr>
        <w:t>tritisućepetsto</w:t>
      </w:r>
      <w:proofErr w:type="spellEnd"/>
      <w:r w:rsidRPr="00BE3F1A">
        <w:rPr>
          <w:rFonts w:ascii="Calibri Light" w:eastAsia="Times New Roman" w:hAnsi="Calibri Light" w:cs="Calibri Light"/>
          <w:color w:val="000000"/>
          <w:lang w:eastAsia="hr-HR"/>
        </w:rPr>
        <w:t xml:space="preserve"> kuna)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za jednu godinu redovnog studija po izboru –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 xml:space="preserve">Komunikacijski menadžment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ili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Menadžment i marketing turističke destinacije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ili 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Upravljanje odnosima s javnošću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za finaliste nagradnog natječaja prilik</w:t>
      </w:r>
      <w:r w:rsidR="007C0B98">
        <w:rPr>
          <w:rFonts w:ascii="Calibri Light" w:eastAsia="Times New Roman" w:hAnsi="Calibri Light" w:cs="Calibri Light"/>
          <w:lang w:eastAsia="hr-HR"/>
        </w:rPr>
        <w:t>om upisa u akademsku godinu 2019./2020</w:t>
      </w:r>
      <w:bookmarkStart w:id="0" w:name="_GoBack"/>
      <w:bookmarkEnd w:id="0"/>
      <w:r w:rsidRPr="00BE3F1A">
        <w:rPr>
          <w:rFonts w:ascii="Calibri Light" w:eastAsia="Times New Roman" w:hAnsi="Calibri Light" w:cs="Calibri Light"/>
          <w:lang w:eastAsia="hr-HR"/>
        </w:rPr>
        <w:t>.</w:t>
      </w:r>
    </w:p>
    <w:p w14:paraId="25D05C07" w14:textId="77777777" w:rsidR="00F42AC9" w:rsidRPr="00BE3F1A" w:rsidRDefault="00F42AC9" w:rsidP="00F42AC9">
      <w:pPr>
        <w:numPr>
          <w:ilvl w:val="0"/>
          <w:numId w:val="3"/>
        </w:num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Nagrada ostalim sudionicima Natječaja</w:t>
      </w:r>
    </w:p>
    <w:p w14:paraId="45674951" w14:textId="77777777" w:rsidR="00F42AC9" w:rsidRPr="00BE3F1A" w:rsidRDefault="00F42AC9" w:rsidP="00F42AC9">
      <w:pPr>
        <w:spacing w:after="160" w:line="312" w:lineRule="auto"/>
        <w:ind w:left="720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Popust u iznosu od 1000 kuna (slovima: tisuću kuna) za jednu godinu redovnog studija po izboru –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 xml:space="preserve">Komunikacijski menadžment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ili preddiplomskog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Menadžment i marketing turističke destinacije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ili diplomskog studija </w:t>
      </w:r>
      <w:r w:rsidRPr="00BE3F1A">
        <w:rPr>
          <w:rFonts w:ascii="Calibri Light" w:eastAsia="Times New Roman" w:hAnsi="Calibri Light" w:cs="Calibri Light"/>
          <w:i/>
          <w:lang w:eastAsia="hr-HR"/>
        </w:rPr>
        <w:t>Upravljanje odnosima s javnošću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za finaliste nagradnog natječaja prilikom upisa u akademsku godinu 2019./2020.</w:t>
      </w:r>
    </w:p>
    <w:p w14:paraId="26747AEC" w14:textId="6478BCA9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Nagrade se dodjeljuju odabranim sudionicima koji zadovoljavaju uvjete za upis sukladno zakonskim odredbama i općim aktima Edward Bernays Visoke škole za komunikacijski menadžment te koji podnesu dokaze o ostvarivanju prava na sudjelovanje u ovom Natječaju. </w:t>
      </w:r>
    </w:p>
    <w:p w14:paraId="5D9C890C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</w:p>
    <w:p w14:paraId="59427EFA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VI. Način prijave i tema Natječaja</w:t>
      </w:r>
    </w:p>
    <w:p w14:paraId="670E330E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Za sudjelovanje u Natječaju koji se sastoji od dva kruga, kandidati moraju izvršiti sljedeće:</w:t>
      </w:r>
    </w:p>
    <w:p w14:paraId="26C9920E" w14:textId="77777777" w:rsidR="00F42AC9" w:rsidRPr="00BE3F1A" w:rsidRDefault="00F42AC9" w:rsidP="00F42AC9">
      <w:pPr>
        <w:numPr>
          <w:ilvl w:val="0"/>
          <w:numId w:val="2"/>
        </w:numPr>
        <w:spacing w:after="160" w:line="312" w:lineRule="auto"/>
        <w:jc w:val="both"/>
        <w:rPr>
          <w:rFonts w:ascii="Calibri Light" w:eastAsia="Times New Roman" w:hAnsi="Calibri Light" w:cs="Calibri Light"/>
          <w:u w:val="single"/>
          <w:lang w:eastAsia="hr-HR"/>
        </w:rPr>
      </w:pPr>
      <w:r w:rsidRPr="00BE3F1A">
        <w:rPr>
          <w:rFonts w:ascii="Calibri Light" w:eastAsia="Times New Roman" w:hAnsi="Calibri Light" w:cs="Calibri Light"/>
          <w:u w:val="single"/>
          <w:lang w:eastAsia="hr-HR"/>
        </w:rPr>
        <w:t>prvi krug: 2. – 5. srpnja (tri dana)</w:t>
      </w:r>
    </w:p>
    <w:p w14:paraId="1DF4E121" w14:textId="06115F4E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Prvi krug nagradnog natječaja odvija se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Instagramu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Bernaysa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(@bernays_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uc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). Svaki dan, tijekom tri dana, sudionici moraju imati otključan profil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Instagramu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kako bi ušli u Natječaj te moraju poslati svoje podatke (ime, prezime, kontakt, mail, naziv škole) u poruci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Bernaysov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profil. Tijekom tri dana sudionici će morati osmisliti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meme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vezan uz državnu maturu i objaviti ga na svom profilu i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tagirati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Bernaysov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Instagram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profil (bernays_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uc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) i koristit</w:t>
      </w:r>
      <w:r w:rsidR="00F102DC">
        <w:rPr>
          <w:rFonts w:ascii="Calibri Light" w:eastAsia="Times New Roman" w:hAnsi="Calibri Light" w:cs="Calibri Light"/>
          <w:lang w:eastAsia="hr-HR"/>
        </w:rPr>
        <w:t>i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hashtag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#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TvojfilmTvojživotTvojstudij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. Bernays će po završetku prvog kruga na svojim društvenim mrežama (primarno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Instagram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) objaviti imena sudionika koji prolaze u drugi krug Natječaja</w:t>
      </w:r>
      <w:bookmarkStart w:id="1" w:name="_Hlk11317288"/>
      <w:r w:rsidRPr="00BE3F1A">
        <w:rPr>
          <w:rFonts w:ascii="Calibri Light" w:eastAsia="Times New Roman" w:hAnsi="Calibri Light" w:cs="Calibri Light"/>
          <w:lang w:eastAsia="hr-HR"/>
        </w:rPr>
        <w:t xml:space="preserve">. Kriterij prema </w:t>
      </w:r>
      <w:r w:rsidRPr="00BE3F1A">
        <w:rPr>
          <w:rFonts w:ascii="Calibri Light" w:eastAsia="Times New Roman" w:hAnsi="Calibri Light" w:cs="Calibri Light"/>
          <w:lang w:eastAsia="hr-HR"/>
        </w:rPr>
        <w:lastRenderedPageBreak/>
        <w:t xml:space="preserve">kojemu će se ocjenjivati sudionici su kreativnost (20 bodova), originalnost (20 bodova) i duhovitost (20 bodova). </w:t>
      </w:r>
      <w:bookmarkEnd w:id="1"/>
      <w:r w:rsidRPr="00BE3F1A">
        <w:rPr>
          <w:rFonts w:ascii="Calibri Light" w:eastAsia="Times New Roman" w:hAnsi="Calibri Light" w:cs="Calibri Light"/>
          <w:lang w:eastAsia="hr-HR"/>
        </w:rPr>
        <w:t xml:space="preserve">U prvom krugu sudionici će moći ostvariti maksimalno 60 bodova, a minimalni broj bodova za ulazak u drugi krug je 30 bodova. Stručni žiri ocjenjuje sudionike Natječaja. </w:t>
      </w:r>
    </w:p>
    <w:p w14:paraId="566D71C0" w14:textId="77777777" w:rsidR="00F42AC9" w:rsidRPr="00BE3F1A" w:rsidRDefault="00F42AC9" w:rsidP="00F42AC9">
      <w:pPr>
        <w:numPr>
          <w:ilvl w:val="0"/>
          <w:numId w:val="2"/>
        </w:numPr>
        <w:spacing w:after="160" w:line="312" w:lineRule="auto"/>
        <w:jc w:val="both"/>
        <w:rPr>
          <w:rFonts w:ascii="Calibri Light" w:eastAsia="Times New Roman" w:hAnsi="Calibri Light" w:cs="Calibri Light"/>
          <w:u w:val="single"/>
          <w:lang w:eastAsia="hr-HR"/>
        </w:rPr>
      </w:pPr>
      <w:r w:rsidRPr="00BE3F1A">
        <w:rPr>
          <w:rFonts w:ascii="Calibri Light" w:eastAsia="Times New Roman" w:hAnsi="Calibri Light" w:cs="Calibri Light"/>
          <w:u w:val="single"/>
          <w:lang w:eastAsia="hr-HR"/>
        </w:rPr>
        <w:t>drugi krug: 7. do 9. srpnja (tri dana)</w:t>
      </w:r>
    </w:p>
    <w:p w14:paraId="3FB1A685" w14:textId="32E321BD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Predviđeno trajanje drugog kruga natječaja je tri dana. U okviru drugog kruga nagradnog natječaja sudionici će snimiti video u trajanju od najviše 59 sekundi na temu  „Moj film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Bernaysu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“. U videu treba biti vidljiv motiv budućeg studenta, želja da studira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Bernaysu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i treba objasniti zašto je baš on najbolji kandidat za glavnu nagradu. </w:t>
      </w:r>
      <w:r w:rsidRPr="00BE3F1A">
        <w:rPr>
          <w:rFonts w:ascii="Calibri Light" w:eastAsia="Times New Roman" w:hAnsi="Calibri Light" w:cs="Calibri Light"/>
        </w:rPr>
        <w:t>Kriterij prema kojemu će se ocjenjivati sudionici u drugom krugu su kreativnost (20 bodova) i duhovitost (20 bodova).</w:t>
      </w:r>
    </w:p>
    <w:p w14:paraId="1D4E1901" w14:textId="4CF397C9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Video kandidatu može donijeti do 40 bodova. Stručni žiri ocjenjuje sudionike Natječaja.</w:t>
      </w:r>
    </w:p>
    <w:p w14:paraId="5822094A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Pobjednik može ostvariti najviše 100 bodova, a dobitnikom glavne nagrade proglasit će se onaj sudionik koji ostvari najviši ukupan zbroj bodova. </w:t>
      </w:r>
    </w:p>
    <w:p w14:paraId="0D90D0E3" w14:textId="77777777" w:rsidR="004F0237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Najkasnije na dan 12. srpnja 2019. na društvenim mrežama i web stranici Organizatora (www.bernays.hr) bit će proglašena imena kandidata koji su u Natječaju ostvarili najviši broj bodova, sukladno ocjenama stručnog žirija te imena sudionika koji razmjerno svom plasmanu osvajaju druge nagrade navedene u članku </w:t>
      </w:r>
    </w:p>
    <w:p w14:paraId="4E459D98" w14:textId="77777777" w:rsidR="004F0237" w:rsidRDefault="004F0237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</w:p>
    <w:p w14:paraId="0A4ED217" w14:textId="47A98AFB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VII. Obveze pobjednika</w:t>
      </w:r>
    </w:p>
    <w:p w14:paraId="0CDE7561" w14:textId="312CB0A6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Pobjednici Natječaja imaju rok za preuzimanje nagrade i upis na Bernays najkasnije pet radnih dana od objave pobjednika Natječaja zaključenjem ugovora o obrazovanju jer u protivnom gube pravo na nagradu.</w:t>
      </w:r>
    </w:p>
    <w:p w14:paraId="4D49C67B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b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Završne odredbe</w:t>
      </w:r>
    </w:p>
    <w:p w14:paraId="22503806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VIII.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Prijavom na Natječaj sudionici potvrđuju da su upoznati s pravilima Natječaja te da iste prihvaćaju u cijelosti.</w:t>
      </w:r>
    </w:p>
    <w:p w14:paraId="7A8201C3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Pogrešne ili nepotpune prijave su nevažeće i ne daju pravo sudionicima ni na kakvu naknadu ili pravo na sudjelovanje na Natječaju.</w:t>
      </w:r>
    </w:p>
    <w:p w14:paraId="688A8FE5" w14:textId="08BCC760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lastRenderedPageBreak/>
        <w:t xml:space="preserve">Organizator </w:t>
      </w:r>
      <w:r w:rsidR="005E2F73" w:rsidRPr="00BE3F1A">
        <w:rPr>
          <w:rFonts w:ascii="Calibri Light" w:eastAsia="Times New Roman" w:hAnsi="Calibri Light" w:cs="Calibri Light"/>
          <w:lang w:eastAsia="hr-HR"/>
        </w:rPr>
        <w:t>je ovlašten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na temelju diskrecijske procjene u bilo kojem trenutku i bez obrazloženja diskvalificirati bilo kojeg sudionika ako isti krši zakonske propise koji su na snazi u Republici Hrvatskoj ili svojim postupcima narušava ugled ili šteti interesima Organizatora.</w:t>
      </w:r>
    </w:p>
    <w:p w14:paraId="26BF4059" w14:textId="17EE0B7C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IX.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Sudjelovanjem u Natječaju, sudionici su suglasni da se njihovi materijali, njihova imena i prezimena te ostali podaci mogu od strane Organizatora objaviti i koristiti bez naknade u svrhu oglašavanja. Prihvaćanjem ovih Pravila, svi sudionici Natječaja prenose pravo isključivog iskorištavanja autorskih prava na dostavljene materijale (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meme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i video) te ovlašćuju Organizatora da dostavljene materijale oglašavaju u svim medijima u svrhu promocije Organizatora.</w:t>
      </w:r>
    </w:p>
    <w:p w14:paraId="12146F5A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Prihvaćanjem Pravila Natječaja, svaki sudionik jamči da je autor, vlasnik ili ima pravo na korištenje/objavljivanje podataka/materijala koje koristi tijekom Natječaja te snosi sve posljedice u slučaju eventualnog spora koji bi mogao doći od strane treće strane. </w:t>
      </w:r>
    </w:p>
    <w:p w14:paraId="35007B14" w14:textId="79372105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Sudionici Natječaja se dostavom materijala za Natječaj odriču bilo kakvih potraživanja prema Organizatoru po bilo kakvoj osnovi.</w:t>
      </w:r>
    </w:p>
    <w:p w14:paraId="6E7E8E9F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X.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Organizator se ni pod kojim uvjetima i ni na koji način neće smatrati odgovornim ukoliko neispunjenje obveza proizlazi iz razloga više sile ili bilo kojeg drugog razloga na koji ne može utjecati ili se smatrati odgovornim za njegov nastanak.</w:t>
      </w:r>
    </w:p>
    <w:p w14:paraId="08325A3C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XI.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Sudjelovanjem u Natječaju, sudionici kao davatelji osobnih podataka, izričito pristaju i ustupaju sljedeće osobne podatke: ime i prezime, adresu elektroničke pošte i podatke o obrazovanju, i to Organizatoru kao voditelju obrade osobnih podataka.</w:t>
      </w:r>
    </w:p>
    <w:p w14:paraId="0EBC55A4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>Navedene će podatke Organizator obrađivati u svrhu slanja informacija sudionicima Natječaja/davatelju osobnih podataka o proizvodima i uslugama Organizatora putem elektroničke pošte.</w:t>
      </w:r>
    </w:p>
    <w:p w14:paraId="6A2E1DA3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Osobni podaci koje sudionici Natječaja dostave biti će upotrijebljeni i za provjeru te potvrdu da su primili nagradu u slučaju osvajanja iste, te se neće prikupljati, obrađivati i dostavljati trećim osobama bez ovlaštenja sudionika Natječaja. </w:t>
      </w:r>
    </w:p>
    <w:p w14:paraId="0633E4BD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t xml:space="preserve">Organizator će osobne podatke sudionika čuvati za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svo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vrijeme trajanja Natječaja, te po završetku Natječaja, sve do opoziva sudionika. Sudionik ima pravo u svakom trenutku zatražiti pristup, odnosno potvrdu o tome obrađuju li se osobni podaci koji se odnose na njega, te će mu Organizator u razumnom roku pružiti sve informacije koje se odnose na obradu njegovih podataka.</w:t>
      </w:r>
    </w:p>
    <w:p w14:paraId="0FDAD711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lang w:eastAsia="hr-HR"/>
        </w:rPr>
        <w:lastRenderedPageBreak/>
        <w:t xml:space="preserve">Sudionik može u svakom trenutku, a u svezi obrade svojih podataka, kontaktirati Službenika za zaštitu osobnih podataka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email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: info@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bernays.hr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>.</w:t>
      </w:r>
    </w:p>
    <w:p w14:paraId="597967B0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XII.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Nagrada ne može biti zamijenjena za gotovinu ili prenesena na drugu osobu te sudionici ne mogu zahtijevati nagrade u većim količinama ili drukčije nagrade od onih koje su navedene u ovim Pravilima. </w:t>
      </w:r>
    </w:p>
    <w:p w14:paraId="218BB3D7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 xml:space="preserve">XIII. </w:t>
      </w:r>
      <w:r w:rsidRPr="00BE3F1A">
        <w:rPr>
          <w:rFonts w:ascii="Calibri Light" w:eastAsia="Times New Roman" w:hAnsi="Calibri Light" w:cs="Calibri Light"/>
          <w:lang w:eastAsia="hr-HR"/>
        </w:rPr>
        <w:t xml:space="preserve">Natječaj može biti prekinut ili izmijenjen u bilo kojem trenutku prema odluci Organizatora, objavom na </w:t>
      </w:r>
      <w:proofErr w:type="spellStart"/>
      <w:r w:rsidRPr="00BE3F1A">
        <w:rPr>
          <w:rFonts w:ascii="Calibri Light" w:eastAsia="Times New Roman" w:hAnsi="Calibri Light" w:cs="Calibri Light"/>
          <w:lang w:eastAsia="hr-HR"/>
        </w:rPr>
        <w:t>internet</w:t>
      </w:r>
      <w:proofErr w:type="spellEnd"/>
      <w:r w:rsidRPr="00BE3F1A">
        <w:rPr>
          <w:rFonts w:ascii="Calibri Light" w:eastAsia="Times New Roman" w:hAnsi="Calibri Light" w:cs="Calibri Light"/>
          <w:lang w:eastAsia="hr-HR"/>
        </w:rPr>
        <w:t xml:space="preserve"> stranicama Organizatora.</w:t>
      </w:r>
    </w:p>
    <w:p w14:paraId="077EFDF9" w14:textId="77777777" w:rsidR="00F42AC9" w:rsidRPr="00BE3F1A" w:rsidRDefault="00F42AC9" w:rsidP="00F42AC9">
      <w:pPr>
        <w:spacing w:after="160" w:line="312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BE3F1A">
        <w:rPr>
          <w:rFonts w:ascii="Calibri Light" w:eastAsia="Times New Roman" w:hAnsi="Calibri Light" w:cs="Calibri Light"/>
          <w:b/>
          <w:lang w:eastAsia="hr-HR"/>
        </w:rPr>
        <w:t>XIV.</w:t>
      </w:r>
      <w:r w:rsidRPr="00BE3F1A">
        <w:rPr>
          <w:rFonts w:ascii="Calibri Light" w:eastAsia="Times New Roman" w:hAnsi="Calibri Light" w:cs="Calibri Light"/>
          <w:lang w:eastAsia="hr-HR"/>
        </w:rPr>
        <w:t xml:space="preserve"> U slučaju spora između Organizatora i sudionika Natječaja nadležan je sud u Zagrebu.</w:t>
      </w:r>
    </w:p>
    <w:p w14:paraId="2DE1FC25" w14:textId="77777777" w:rsidR="00F42AC9" w:rsidRPr="00BE3F1A" w:rsidRDefault="00F42AC9" w:rsidP="00F42AC9">
      <w:pPr>
        <w:spacing w:after="160" w:line="312" w:lineRule="auto"/>
        <w:rPr>
          <w:rFonts w:ascii="Calibri Light" w:eastAsia="Times New Roman" w:hAnsi="Calibri Light" w:cs="Calibri Light"/>
          <w:sz w:val="21"/>
          <w:szCs w:val="21"/>
          <w:lang w:eastAsia="hr-HR"/>
        </w:rPr>
      </w:pPr>
    </w:p>
    <w:p w14:paraId="124F691F" w14:textId="77777777" w:rsidR="004D7F14" w:rsidRPr="00BE3F1A" w:rsidRDefault="004D7F14" w:rsidP="002C76AA">
      <w:pPr>
        <w:tabs>
          <w:tab w:val="left" w:pos="1840"/>
          <w:tab w:val="left" w:pos="2660"/>
        </w:tabs>
        <w:rPr>
          <w:rFonts w:ascii="Calibri Light" w:hAnsi="Calibri Light" w:cs="Calibri Light"/>
          <w:sz w:val="20"/>
          <w:szCs w:val="20"/>
        </w:rPr>
      </w:pPr>
    </w:p>
    <w:sectPr w:rsidR="004D7F14" w:rsidRPr="00BE3F1A" w:rsidSect="00881E68">
      <w:headerReference w:type="default" r:id="rId8"/>
      <w:footerReference w:type="default" r:id="rId9"/>
      <w:pgSz w:w="11900" w:h="16840"/>
      <w:pgMar w:top="2269" w:right="1134" w:bottom="187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2E31D" w14:textId="77777777" w:rsidR="00F60F98" w:rsidRDefault="00F60F98" w:rsidP="002C76AA">
      <w:r>
        <w:separator/>
      </w:r>
    </w:p>
  </w:endnote>
  <w:endnote w:type="continuationSeparator" w:id="0">
    <w:p w14:paraId="5BDAC617" w14:textId="77777777" w:rsidR="00F60F98" w:rsidRDefault="00F60F98" w:rsidP="002C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6BCB3" w14:textId="77777777" w:rsidR="002C76AA" w:rsidRDefault="002C76AA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1" layoutInCell="1" allowOverlap="1" wp14:anchorId="26161AC8" wp14:editId="390E342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564" cy="900684"/>
          <wp:effectExtent l="0" t="0" r="889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nays MEMO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9006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E4279" w14:textId="77777777" w:rsidR="00F60F98" w:rsidRDefault="00F60F98" w:rsidP="002C76AA">
      <w:r>
        <w:separator/>
      </w:r>
    </w:p>
  </w:footnote>
  <w:footnote w:type="continuationSeparator" w:id="0">
    <w:p w14:paraId="722329C0" w14:textId="77777777" w:rsidR="00F60F98" w:rsidRDefault="00F60F98" w:rsidP="002C7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3CD4" w14:textId="77777777" w:rsidR="002C76AA" w:rsidRDefault="002C76AA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1" layoutInCell="1" allowOverlap="1" wp14:anchorId="1EDE2290" wp14:editId="4AE09DE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564" cy="1440180"/>
          <wp:effectExtent l="0" t="0" r="889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nays MEM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440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00F55"/>
    <w:multiLevelType w:val="hybridMultilevel"/>
    <w:tmpl w:val="A586A8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97B69"/>
    <w:multiLevelType w:val="hybridMultilevel"/>
    <w:tmpl w:val="8F8C73E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34593"/>
    <w:multiLevelType w:val="hybridMultilevel"/>
    <w:tmpl w:val="7EC8477A"/>
    <w:lvl w:ilvl="0" w:tplc="178475D8">
      <w:start w:val="6"/>
      <w:numFmt w:val="bullet"/>
      <w:lvlText w:val="-"/>
      <w:lvlJc w:val="left"/>
      <w:pPr>
        <w:ind w:left="360" w:hanging="360"/>
      </w:pPr>
      <w:rPr>
        <w:rFonts w:ascii="Garamond" w:eastAsiaTheme="minorEastAsia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AA"/>
    <w:rsid w:val="002134D8"/>
    <w:rsid w:val="002C76AA"/>
    <w:rsid w:val="004D7F14"/>
    <w:rsid w:val="004F0237"/>
    <w:rsid w:val="00557103"/>
    <w:rsid w:val="005A7768"/>
    <w:rsid w:val="005E2F73"/>
    <w:rsid w:val="00682A67"/>
    <w:rsid w:val="00714531"/>
    <w:rsid w:val="007C0B98"/>
    <w:rsid w:val="00881E68"/>
    <w:rsid w:val="009C7902"/>
    <w:rsid w:val="00A02B8A"/>
    <w:rsid w:val="00A25D0F"/>
    <w:rsid w:val="00BE3F1A"/>
    <w:rsid w:val="00E40C2D"/>
    <w:rsid w:val="00F102DC"/>
    <w:rsid w:val="00F42AC9"/>
    <w:rsid w:val="00F6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64EB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C76AA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C76AA"/>
  </w:style>
  <w:style w:type="paragraph" w:styleId="Podnoje">
    <w:name w:val="footer"/>
    <w:basedOn w:val="Normal"/>
    <w:link w:val="PodnojeChar"/>
    <w:uiPriority w:val="99"/>
    <w:unhideWhenUsed/>
    <w:rsid w:val="002C76AA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C76AA"/>
  </w:style>
  <w:style w:type="paragraph" w:styleId="Tekstbalonia">
    <w:name w:val="Balloon Text"/>
    <w:basedOn w:val="Normal"/>
    <w:link w:val="TekstbaloniaChar"/>
    <w:uiPriority w:val="99"/>
    <w:semiHidden/>
    <w:unhideWhenUsed/>
    <w:rsid w:val="002C76A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76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C76AA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C76AA"/>
  </w:style>
  <w:style w:type="paragraph" w:styleId="Podnoje">
    <w:name w:val="footer"/>
    <w:basedOn w:val="Normal"/>
    <w:link w:val="PodnojeChar"/>
    <w:uiPriority w:val="99"/>
    <w:unhideWhenUsed/>
    <w:rsid w:val="002C76AA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C76AA"/>
  </w:style>
  <w:style w:type="paragraph" w:styleId="Tekstbalonia">
    <w:name w:val="Balloon Text"/>
    <w:basedOn w:val="Normal"/>
    <w:link w:val="TekstbaloniaChar"/>
    <w:uiPriority w:val="99"/>
    <w:semiHidden/>
    <w:unhideWhenUsed/>
    <w:rsid w:val="002C76A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76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2M</Company>
  <LinksUpToDate>false</LinksUpToDate>
  <CharactersWithSpaces>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Huva</dc:creator>
  <cp:keywords/>
  <dc:description/>
  <cp:lastModifiedBy>Maja Samardzic Gaspar</cp:lastModifiedBy>
  <cp:revision>4</cp:revision>
  <dcterms:created xsi:type="dcterms:W3CDTF">2019-06-14T13:28:00Z</dcterms:created>
  <dcterms:modified xsi:type="dcterms:W3CDTF">2019-06-17T07:58:00Z</dcterms:modified>
</cp:coreProperties>
</file>